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34rd Session of the UPR Working Group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Review of Italy</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firstLine="720"/>
        <w:jc w:val="both"/>
        <w:rPr>
          <w:sz w:val="24"/>
          <w:szCs w:val="24"/>
        </w:rPr>
      </w:pPr>
      <w:r w:rsidDel="00000000" w:rsidR="00000000" w:rsidRPr="00000000">
        <w:rPr>
          <w:sz w:val="24"/>
          <w:szCs w:val="24"/>
          <w:rtl w:val="0"/>
        </w:rPr>
        <w:t xml:space="preserve">Greece warmly welcomes the delegation of Italy to the UPR. We commend Italy for the positive steps taken since its last review, including the enactment of legislation against torture, and the establishment of an independent National Preventive Mechanism as required by the Optional Protocol to the Convention against Torture (OPCAT).[ We also commend the introduction of a civil union applicable to same-sex couples and other efforts on LGBTI rights.]</w:t>
      </w:r>
    </w:p>
    <w:p w:rsidR="00000000" w:rsidDel="00000000" w:rsidP="00000000" w:rsidRDefault="00000000" w:rsidRPr="00000000" w14:paraId="00000008">
      <w:pPr>
        <w:ind w:firstLine="720"/>
        <w:jc w:val="both"/>
        <w:rPr>
          <w:sz w:val="24"/>
          <w:szCs w:val="24"/>
        </w:rPr>
      </w:pPr>
      <w:r w:rsidDel="00000000" w:rsidR="00000000" w:rsidRPr="00000000">
        <w:rPr>
          <w:sz w:val="24"/>
          <w:szCs w:val="24"/>
          <w:rtl w:val="0"/>
        </w:rPr>
        <w:t xml:space="preserve">While we note that further steps may be taken towards the full implementation of the Human Rights of migrants and refugees, both on land and at sea, we encourage your recent commitment to boost relevant integration measures.</w:t>
      </w:r>
    </w:p>
    <w:p w:rsidR="00000000" w:rsidDel="00000000" w:rsidP="00000000" w:rsidRDefault="00000000" w:rsidRPr="00000000" w14:paraId="00000009">
      <w:pPr>
        <w:ind w:firstLine="720"/>
        <w:jc w:val="both"/>
        <w:rPr>
          <w:sz w:val="24"/>
          <w:szCs w:val="24"/>
        </w:rPr>
      </w:pPr>
      <w:r w:rsidDel="00000000" w:rsidR="00000000" w:rsidRPr="00000000">
        <w:rPr>
          <w:rtl w:val="0"/>
        </w:rPr>
      </w:r>
    </w:p>
    <w:p w:rsidR="00000000" w:rsidDel="00000000" w:rsidP="00000000" w:rsidRDefault="00000000" w:rsidRPr="00000000" w14:paraId="0000000A">
      <w:pPr>
        <w:ind w:firstLine="720"/>
        <w:jc w:val="both"/>
        <w:rPr>
          <w:b w:val="1"/>
          <w:sz w:val="24"/>
          <w:szCs w:val="24"/>
        </w:rPr>
      </w:pPr>
      <w:r w:rsidDel="00000000" w:rsidR="00000000" w:rsidRPr="00000000">
        <w:rPr>
          <w:rtl w:val="0"/>
        </w:rPr>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Greece would like to recommend that Italy:</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1. Complete the process of establishing an Independent National Human Rights Institution</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ind w:left="280"/>
        <w:jc w:val="both"/>
        <w:rPr>
          <w:sz w:val="24"/>
          <w:szCs w:val="24"/>
        </w:rPr>
      </w:pPr>
      <w:r w:rsidDel="00000000" w:rsidR="00000000" w:rsidRPr="00000000">
        <w:rPr>
          <w:sz w:val="24"/>
          <w:szCs w:val="24"/>
          <w:rtl w:val="0"/>
        </w:rPr>
        <w:t xml:space="preserve">2. Continue strengthening mechanisms to combat racism, racial discrimination, xenophobia and other forms of intolerance, and establish a systematic data collection mechanism to record related incidents.</w:t>
      </w:r>
    </w:p>
    <w:p w:rsidR="00000000" w:rsidDel="00000000" w:rsidP="00000000" w:rsidRDefault="00000000" w:rsidRPr="00000000" w14:paraId="00000010">
      <w:pPr>
        <w:ind w:left="280"/>
        <w:jc w:val="both"/>
        <w:rPr>
          <w:sz w:val="24"/>
          <w:szCs w:val="24"/>
        </w:rPr>
      </w:pPr>
      <w:r w:rsidDel="00000000" w:rsidR="00000000" w:rsidRPr="00000000">
        <w:rPr>
          <w:rtl w:val="0"/>
        </w:rPr>
      </w:r>
    </w:p>
    <w:p w:rsidR="00000000" w:rsidDel="00000000" w:rsidP="00000000" w:rsidRDefault="00000000" w:rsidRPr="00000000" w14:paraId="00000011">
      <w:pPr>
        <w:ind w:left="280"/>
        <w:jc w:val="both"/>
        <w:rPr>
          <w:sz w:val="24"/>
          <w:szCs w:val="24"/>
        </w:rPr>
      </w:pPr>
      <w:r w:rsidDel="00000000" w:rsidR="00000000" w:rsidRPr="00000000">
        <w:rPr>
          <w:sz w:val="24"/>
          <w:szCs w:val="24"/>
          <w:rtl w:val="0"/>
        </w:rPr>
        <w:t xml:space="preserve">3. Further efforts regarding combating discrimination based on sexual orientation and gender identity</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ind w:left="360" w:firstLine="360"/>
        <w:jc w:val="both"/>
        <w:rPr>
          <w:sz w:val="24"/>
          <w:szCs w:val="24"/>
        </w:rPr>
      </w:pPr>
      <w:r w:rsidDel="00000000" w:rsidR="00000000" w:rsidRPr="00000000">
        <w:rPr>
          <w:rtl w:val="0"/>
        </w:rPr>
      </w:r>
    </w:p>
    <w:p w:rsidR="00000000" w:rsidDel="00000000" w:rsidP="00000000" w:rsidRDefault="00000000" w:rsidRPr="00000000" w14:paraId="00000014">
      <w:pPr>
        <w:ind w:left="360" w:firstLine="360"/>
        <w:jc w:val="both"/>
        <w:rPr>
          <w:sz w:val="24"/>
          <w:szCs w:val="24"/>
        </w:rPr>
      </w:pPr>
      <w:r w:rsidDel="00000000" w:rsidR="00000000" w:rsidRPr="00000000">
        <w:rPr>
          <w:sz w:val="24"/>
          <w:szCs w:val="24"/>
          <w:rtl w:val="0"/>
        </w:rPr>
        <w:t xml:space="preserve">[We would like to seize this opportunity to wish to the Delegation of Italy all success in implementing the recommendations they will receive today.]</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7">
      <w:pPr>
        <w:ind w:firstLine="720"/>
        <w:jc w:val="both"/>
        <w:rPr>
          <w:sz w:val="24"/>
          <w:szCs w:val="24"/>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BA316-4A5D-43E8-AE9C-6ED0C5C0278C}"/>
</file>

<file path=customXml/itemProps2.xml><?xml version="1.0" encoding="utf-8"?>
<ds:datastoreItem xmlns:ds="http://schemas.openxmlformats.org/officeDocument/2006/customXml" ds:itemID="{0AF636E7-E61D-4EE0-BF01-CF1C108DEEAD}"/>
</file>

<file path=customXml/itemProps3.xml><?xml version="1.0" encoding="utf-8"?>
<ds:datastoreItem xmlns:ds="http://schemas.openxmlformats.org/officeDocument/2006/customXml" ds:itemID="{170261C7-6BFF-4E23-9682-8CA18C07E17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