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40" w:rsidRDefault="003B3C40" w:rsidP="008C072B">
      <w:pPr>
        <w:jc w:val="center"/>
        <w:rPr>
          <w:b/>
          <w:lang w:val="en-GB"/>
        </w:rPr>
      </w:pPr>
    </w:p>
    <w:p w:rsidR="00D511E6" w:rsidRPr="00282444" w:rsidRDefault="0018511F" w:rsidP="008C072B">
      <w:pPr>
        <w:jc w:val="center"/>
        <w:rPr>
          <w:b/>
          <w:lang w:val="en-GB"/>
        </w:rPr>
      </w:pPr>
      <w:r w:rsidRPr="00282444">
        <w:rPr>
          <w:b/>
          <w:lang w:val="en-GB"/>
        </w:rPr>
        <w:t>Universal Periodic Review of</w:t>
      </w:r>
      <w:r w:rsidR="00067E80" w:rsidRPr="00282444">
        <w:rPr>
          <w:b/>
          <w:lang w:val="en-GB"/>
        </w:rPr>
        <w:t xml:space="preserve"> </w:t>
      </w:r>
      <w:r w:rsidR="00B87013" w:rsidRPr="00282444">
        <w:rPr>
          <w:b/>
          <w:lang w:val="en-GB"/>
        </w:rPr>
        <w:t>the ARAB REPUBLIC OF EGYPT</w:t>
      </w:r>
    </w:p>
    <w:p w:rsidR="0018511F" w:rsidRPr="00282444" w:rsidRDefault="008F7C11" w:rsidP="00D01E56">
      <w:pPr>
        <w:jc w:val="center"/>
        <w:rPr>
          <w:b/>
          <w:lang w:val="en-GB"/>
        </w:rPr>
      </w:pPr>
      <w:r w:rsidRPr="00282444">
        <w:rPr>
          <w:b/>
          <w:lang w:val="en-GB"/>
        </w:rPr>
        <w:t>13</w:t>
      </w:r>
      <w:r w:rsidR="0018511F" w:rsidRPr="00282444">
        <w:rPr>
          <w:b/>
          <w:lang w:val="en-GB"/>
        </w:rPr>
        <w:t xml:space="preserve"> </w:t>
      </w:r>
      <w:r w:rsidR="00B87013" w:rsidRPr="00282444">
        <w:rPr>
          <w:b/>
          <w:lang w:val="en-GB"/>
        </w:rPr>
        <w:t>Novem</w:t>
      </w:r>
      <w:r w:rsidR="000D682A" w:rsidRPr="00282444">
        <w:rPr>
          <w:b/>
          <w:lang w:val="en-GB"/>
        </w:rPr>
        <w:t xml:space="preserve">ber </w:t>
      </w:r>
      <w:r w:rsidR="0018511F" w:rsidRPr="00282444">
        <w:rPr>
          <w:b/>
          <w:lang w:val="en-GB"/>
        </w:rPr>
        <w:t>201</w:t>
      </w:r>
      <w:r w:rsidRPr="00282444">
        <w:rPr>
          <w:b/>
          <w:lang w:val="en-GB"/>
        </w:rPr>
        <w:t>9</w:t>
      </w:r>
    </w:p>
    <w:p w:rsidR="0018511F" w:rsidRDefault="0018511F" w:rsidP="00D01E56">
      <w:pPr>
        <w:jc w:val="center"/>
        <w:rPr>
          <w:b/>
          <w:lang w:val="en-GB"/>
        </w:rPr>
      </w:pPr>
      <w:r w:rsidRPr="00282444">
        <w:rPr>
          <w:b/>
          <w:lang w:val="en-GB"/>
        </w:rPr>
        <w:t>Intervention by the delegation of Estonia</w:t>
      </w:r>
    </w:p>
    <w:p w:rsidR="003B3C40" w:rsidRDefault="003B3C40" w:rsidP="003B3C40">
      <w:pPr>
        <w:rPr>
          <w:b/>
          <w:lang w:val="en-GB"/>
        </w:rPr>
      </w:pPr>
    </w:p>
    <w:p w:rsidR="003B3C40" w:rsidRDefault="003B3C40" w:rsidP="003B3C40">
      <w:pPr>
        <w:rPr>
          <w:lang w:val="en-GB"/>
        </w:rPr>
      </w:pPr>
    </w:p>
    <w:p w:rsidR="003B3C40" w:rsidRDefault="003B3C40" w:rsidP="003B3C40">
      <w:pPr>
        <w:rPr>
          <w:lang w:val="en-GB"/>
        </w:rPr>
      </w:pPr>
    </w:p>
    <w:p w:rsidR="003B3C40" w:rsidRPr="003B3C40" w:rsidRDefault="003B3C40" w:rsidP="003B3C40">
      <w:pPr>
        <w:rPr>
          <w:lang w:val="en-GB"/>
        </w:rPr>
      </w:pPr>
      <w:r w:rsidRPr="003B3C40">
        <w:rPr>
          <w:lang w:val="en-GB"/>
        </w:rPr>
        <w:t>Mr. President</w:t>
      </w:r>
    </w:p>
    <w:p w:rsidR="00A622D8" w:rsidRPr="00282444" w:rsidRDefault="00A622D8" w:rsidP="00D01E56">
      <w:pPr>
        <w:jc w:val="both"/>
        <w:rPr>
          <w:lang w:val="en-GB"/>
        </w:rPr>
      </w:pPr>
    </w:p>
    <w:p w:rsidR="008F7C11" w:rsidRPr="00282444" w:rsidRDefault="00107165" w:rsidP="003B3C40">
      <w:pPr>
        <w:spacing w:after="240" w:line="360" w:lineRule="auto"/>
        <w:jc w:val="both"/>
        <w:rPr>
          <w:lang w:val="en-GB"/>
        </w:rPr>
      </w:pPr>
      <w:r w:rsidRPr="00282444">
        <w:rPr>
          <w:lang w:val="en-GB"/>
        </w:rPr>
        <w:t xml:space="preserve">Estonia welcomes the delegation of the </w:t>
      </w:r>
      <w:r w:rsidR="00B87013" w:rsidRPr="00282444">
        <w:rPr>
          <w:lang w:val="en-GB"/>
        </w:rPr>
        <w:t>Arab Republic of Egypt</w:t>
      </w:r>
      <w:r w:rsidR="006A4270" w:rsidRPr="00282444">
        <w:rPr>
          <w:lang w:val="en-GB"/>
        </w:rPr>
        <w:t xml:space="preserve"> to the UPR</w:t>
      </w:r>
      <w:r w:rsidR="00D511E6" w:rsidRPr="00282444">
        <w:rPr>
          <w:lang w:val="en-GB"/>
        </w:rPr>
        <w:t xml:space="preserve">. </w:t>
      </w:r>
    </w:p>
    <w:p w:rsidR="002750F6" w:rsidRPr="00282444" w:rsidRDefault="008362ED" w:rsidP="003B3C40">
      <w:pPr>
        <w:spacing w:after="240" w:line="360" w:lineRule="auto"/>
        <w:jc w:val="both"/>
        <w:rPr>
          <w:lang w:val="en-GB"/>
        </w:rPr>
      </w:pPr>
      <w:r w:rsidRPr="008362ED">
        <w:rPr>
          <w:lang w:val="en-GB"/>
        </w:rPr>
        <w:t xml:space="preserve">Estonia notes with appreciation the stated goal of </w:t>
      </w:r>
      <w:r>
        <w:rPr>
          <w:lang w:val="en-GB"/>
        </w:rPr>
        <w:t xml:space="preserve">the </w:t>
      </w:r>
      <w:r w:rsidRPr="008362ED">
        <w:rPr>
          <w:lang w:val="en-GB"/>
        </w:rPr>
        <w:t>Government of Egypt to ease restrictions on civil society and we encourage further steps in this regard, especially on ensuring a safe and enabling environment for all human rights defenders.</w:t>
      </w:r>
    </w:p>
    <w:p w:rsidR="00827EC8" w:rsidRPr="003B3C40" w:rsidRDefault="00CC434A" w:rsidP="003B3C40">
      <w:pPr>
        <w:spacing w:after="240" w:line="360" w:lineRule="auto"/>
        <w:jc w:val="both"/>
        <w:rPr>
          <w:lang w:val="en-GB"/>
        </w:rPr>
      </w:pPr>
      <w:r w:rsidRPr="00282444">
        <w:rPr>
          <w:lang w:val="en-GB"/>
        </w:rPr>
        <w:t xml:space="preserve">We </w:t>
      </w:r>
      <w:r w:rsidR="00282444" w:rsidRPr="00282444">
        <w:rPr>
          <w:lang w:val="en-GB"/>
        </w:rPr>
        <w:t xml:space="preserve">welcome </w:t>
      </w:r>
      <w:r w:rsidRPr="00282444">
        <w:rPr>
          <w:lang w:val="en-GB"/>
        </w:rPr>
        <w:t>the development of a national s</w:t>
      </w:r>
      <w:r w:rsidR="002750F6" w:rsidRPr="00282444">
        <w:rPr>
          <w:lang w:val="en-GB"/>
        </w:rPr>
        <w:t xml:space="preserve">trategy </w:t>
      </w:r>
      <w:r w:rsidR="005B6264" w:rsidRPr="00282444">
        <w:rPr>
          <w:lang w:val="en-GB"/>
        </w:rPr>
        <w:t xml:space="preserve">for the Empowerment of Egyptian Women </w:t>
      </w:r>
      <w:r w:rsidR="002750F6" w:rsidRPr="00282444">
        <w:rPr>
          <w:lang w:val="en-GB"/>
        </w:rPr>
        <w:t>in 2017</w:t>
      </w:r>
      <w:r w:rsidRPr="00282444">
        <w:rPr>
          <w:lang w:val="en-GB"/>
        </w:rPr>
        <w:t xml:space="preserve"> and the stricter penalties introduced concerning the f</w:t>
      </w:r>
      <w:r w:rsidR="002750F6" w:rsidRPr="00282444">
        <w:rPr>
          <w:lang w:val="en-GB"/>
        </w:rPr>
        <w:t xml:space="preserve">emale genital mutilation </w:t>
      </w:r>
      <w:r w:rsidR="003B3C40">
        <w:rPr>
          <w:lang w:val="en-GB"/>
        </w:rPr>
        <w:t>in 2016</w:t>
      </w:r>
      <w:r w:rsidRPr="00282444">
        <w:rPr>
          <w:lang w:val="en-GB"/>
        </w:rPr>
        <w:t xml:space="preserve">. </w:t>
      </w:r>
      <w:r w:rsidR="002750F6" w:rsidRPr="00282444">
        <w:rPr>
          <w:lang w:val="en-GB"/>
        </w:rPr>
        <w:t xml:space="preserve"> </w:t>
      </w:r>
      <w:r w:rsidRPr="00282444">
        <w:rPr>
          <w:lang w:val="en-GB"/>
        </w:rPr>
        <w:t xml:space="preserve">We remain however, concerned about the still prevalent </w:t>
      </w:r>
      <w:r w:rsidR="000624DE" w:rsidRPr="00282444">
        <w:rPr>
          <w:lang w:val="en-GB"/>
        </w:rPr>
        <w:t xml:space="preserve">discrimination </w:t>
      </w:r>
      <w:r w:rsidR="00282444" w:rsidRPr="00282444">
        <w:rPr>
          <w:lang w:val="en-GB"/>
        </w:rPr>
        <w:t>against women</w:t>
      </w:r>
      <w:r w:rsidR="00282444">
        <w:rPr>
          <w:lang w:val="en-GB"/>
        </w:rPr>
        <w:t xml:space="preserve"> </w:t>
      </w:r>
      <w:r w:rsidR="000624DE" w:rsidRPr="00282444">
        <w:rPr>
          <w:lang w:val="en-GB"/>
        </w:rPr>
        <w:t xml:space="preserve">and </w:t>
      </w:r>
      <w:r w:rsidR="00C2066E" w:rsidRPr="00282444">
        <w:rPr>
          <w:lang w:val="en-GB"/>
        </w:rPr>
        <w:t>gender based violence</w:t>
      </w:r>
      <w:r w:rsidRPr="00282444">
        <w:rPr>
          <w:lang w:val="en-GB"/>
        </w:rPr>
        <w:t xml:space="preserve">. </w:t>
      </w:r>
    </w:p>
    <w:p w:rsidR="002750F6" w:rsidRPr="003B3C40" w:rsidRDefault="00CC434A" w:rsidP="003B3C40">
      <w:pPr>
        <w:pStyle w:val="Default"/>
        <w:spacing w:after="240" w:line="360" w:lineRule="auto"/>
        <w:jc w:val="both"/>
        <w:rPr>
          <w:bCs/>
        </w:rPr>
      </w:pPr>
      <w:r w:rsidRPr="00282444">
        <w:rPr>
          <w:color w:val="auto"/>
        </w:rPr>
        <w:t xml:space="preserve">Estonia would like to draw attention to the need to ensure full respect </w:t>
      </w:r>
      <w:r w:rsidRPr="00282444">
        <w:rPr>
          <w:bCs/>
        </w:rPr>
        <w:t>of freedom of expression and the media</w:t>
      </w:r>
      <w:r w:rsidR="00C93042" w:rsidRPr="00282444">
        <w:rPr>
          <w:bCs/>
        </w:rPr>
        <w:t xml:space="preserve"> both online and offline. </w:t>
      </w:r>
      <w:r w:rsidR="00282444">
        <w:rPr>
          <w:bCs/>
        </w:rPr>
        <w:t>E</w:t>
      </w:r>
      <w:r w:rsidR="006E171E" w:rsidRPr="00282444">
        <w:rPr>
          <w:bCs/>
        </w:rPr>
        <w:t>nsuring security and promoting and protecting human rights</w:t>
      </w:r>
      <w:r w:rsidR="00C93042" w:rsidRPr="00282444">
        <w:rPr>
          <w:bCs/>
        </w:rPr>
        <w:t xml:space="preserve"> need to be complementary efforts. </w:t>
      </w:r>
    </w:p>
    <w:p w:rsidR="00DC0770" w:rsidRPr="00282444" w:rsidRDefault="00343DB9" w:rsidP="003B3C40">
      <w:pPr>
        <w:spacing w:after="240" w:line="360" w:lineRule="auto"/>
        <w:jc w:val="both"/>
        <w:rPr>
          <w:lang w:val="en-GB"/>
        </w:rPr>
      </w:pPr>
      <w:r w:rsidRPr="00282444">
        <w:rPr>
          <w:lang w:val="en-GB"/>
        </w:rPr>
        <w:t xml:space="preserve">While noting Egypt’s </w:t>
      </w:r>
      <w:r w:rsidR="00D511E6" w:rsidRPr="00282444">
        <w:rPr>
          <w:lang w:val="en-GB"/>
        </w:rPr>
        <w:t>steps to</w:t>
      </w:r>
      <w:r w:rsidR="00282444">
        <w:rPr>
          <w:lang w:val="en-GB"/>
        </w:rPr>
        <w:t>wards</w:t>
      </w:r>
      <w:r w:rsidR="00D511E6" w:rsidRPr="00282444">
        <w:rPr>
          <w:lang w:val="en-GB"/>
        </w:rPr>
        <w:t xml:space="preserve"> implement</w:t>
      </w:r>
      <w:r w:rsidR="00282444">
        <w:rPr>
          <w:lang w:val="en-GB"/>
        </w:rPr>
        <w:t>ing</w:t>
      </w:r>
      <w:r w:rsidR="00D511E6" w:rsidRPr="00282444">
        <w:rPr>
          <w:lang w:val="en-GB"/>
        </w:rPr>
        <w:t xml:space="preserve"> the previous recommendation</w:t>
      </w:r>
      <w:r w:rsidR="00331FD1" w:rsidRPr="00282444">
        <w:rPr>
          <w:lang w:val="en-GB"/>
        </w:rPr>
        <w:t>s</w:t>
      </w:r>
      <w:r w:rsidRPr="00282444">
        <w:rPr>
          <w:lang w:val="en-GB"/>
        </w:rPr>
        <w:t xml:space="preserve">, </w:t>
      </w:r>
      <w:r w:rsidR="00282444">
        <w:rPr>
          <w:lang w:val="en-GB"/>
        </w:rPr>
        <w:t>we</w:t>
      </w:r>
      <w:r w:rsidR="00D511E6" w:rsidRPr="00282444">
        <w:rPr>
          <w:lang w:val="en-GB"/>
        </w:rPr>
        <w:t xml:space="preserve"> encourage </w:t>
      </w:r>
      <w:r w:rsidR="00635AAA" w:rsidRPr="00282444">
        <w:rPr>
          <w:lang w:val="en-GB"/>
        </w:rPr>
        <w:t xml:space="preserve">Egypt </w:t>
      </w:r>
      <w:r w:rsidR="008C072B" w:rsidRPr="00282444">
        <w:rPr>
          <w:lang w:val="en-GB"/>
        </w:rPr>
        <w:t xml:space="preserve">to extend a standing invitation </w:t>
      </w:r>
      <w:r w:rsidR="00282444">
        <w:rPr>
          <w:lang w:val="en-GB"/>
        </w:rPr>
        <w:t xml:space="preserve">and full cooperation </w:t>
      </w:r>
      <w:r w:rsidR="008C072B" w:rsidRPr="00282444">
        <w:rPr>
          <w:lang w:val="en-GB"/>
        </w:rPr>
        <w:t>to the</w:t>
      </w:r>
      <w:r w:rsidR="00635AAA" w:rsidRPr="00282444">
        <w:rPr>
          <w:lang w:val="en-GB"/>
        </w:rPr>
        <w:t xml:space="preserve"> </w:t>
      </w:r>
      <w:r w:rsidR="008C072B" w:rsidRPr="00282444">
        <w:rPr>
          <w:lang w:val="en-GB"/>
        </w:rPr>
        <w:t>Special Procedures of the UN Human Rights Council and to s</w:t>
      </w:r>
      <w:r w:rsidR="00C22730" w:rsidRPr="00282444">
        <w:rPr>
          <w:lang w:val="en-GB"/>
        </w:rPr>
        <w:t>tep up its cooperation with</w:t>
      </w:r>
      <w:r w:rsidR="008C072B" w:rsidRPr="00282444">
        <w:rPr>
          <w:lang w:val="en-GB"/>
        </w:rPr>
        <w:t xml:space="preserve"> Treaty Bodies.</w:t>
      </w:r>
      <w:r w:rsidR="00D511E6" w:rsidRPr="00282444">
        <w:rPr>
          <w:lang w:val="en-GB"/>
        </w:rPr>
        <w:t xml:space="preserve"> </w:t>
      </w:r>
    </w:p>
    <w:p w:rsidR="00CA1852" w:rsidRPr="00282444" w:rsidRDefault="00CA1852" w:rsidP="003B3C40">
      <w:pPr>
        <w:spacing w:after="240" w:line="360" w:lineRule="auto"/>
        <w:jc w:val="both"/>
        <w:rPr>
          <w:lang w:val="en-GB"/>
        </w:rPr>
      </w:pPr>
      <w:r w:rsidRPr="00282444">
        <w:rPr>
          <w:lang w:val="en-GB"/>
        </w:rPr>
        <w:t>Estonia</w:t>
      </w:r>
      <w:r w:rsidR="00D511E6" w:rsidRPr="00282444">
        <w:rPr>
          <w:lang w:val="en-GB"/>
        </w:rPr>
        <w:t xml:space="preserve"> recommend</w:t>
      </w:r>
      <w:r w:rsidR="00282444">
        <w:rPr>
          <w:lang w:val="en-GB"/>
        </w:rPr>
        <w:t>s</w:t>
      </w:r>
      <w:r w:rsidR="00B04BD1" w:rsidRPr="00282444">
        <w:rPr>
          <w:lang w:val="en-GB"/>
        </w:rPr>
        <w:t xml:space="preserve"> the G</w:t>
      </w:r>
      <w:r w:rsidR="00D511E6" w:rsidRPr="00282444">
        <w:rPr>
          <w:lang w:val="en-GB"/>
        </w:rPr>
        <w:t>overnment of Egypt</w:t>
      </w:r>
      <w:r w:rsidR="00282444">
        <w:rPr>
          <w:lang w:val="en-GB"/>
        </w:rPr>
        <w:t xml:space="preserve"> to</w:t>
      </w:r>
      <w:r w:rsidRPr="00282444">
        <w:rPr>
          <w:lang w:val="en-GB"/>
        </w:rPr>
        <w:t>:</w:t>
      </w:r>
    </w:p>
    <w:p w:rsidR="00C93042" w:rsidRPr="00282444" w:rsidRDefault="00CA1852" w:rsidP="003B3C40">
      <w:pPr>
        <w:spacing w:line="360" w:lineRule="auto"/>
        <w:jc w:val="both"/>
        <w:rPr>
          <w:lang w:val="en-GB"/>
        </w:rPr>
      </w:pPr>
      <w:r w:rsidRPr="00282444">
        <w:rPr>
          <w:lang w:val="en-GB"/>
        </w:rPr>
        <w:t xml:space="preserve">- </w:t>
      </w:r>
      <w:r w:rsidR="00D511E6" w:rsidRPr="00282444">
        <w:rPr>
          <w:lang w:val="en-GB"/>
        </w:rPr>
        <w:t>accede</w:t>
      </w:r>
      <w:r w:rsidR="008C072B" w:rsidRPr="00282444">
        <w:rPr>
          <w:lang w:val="en-GB"/>
        </w:rPr>
        <w:t xml:space="preserve"> to</w:t>
      </w:r>
      <w:r w:rsidR="00D511E6" w:rsidRPr="00282444">
        <w:rPr>
          <w:lang w:val="en-GB"/>
        </w:rPr>
        <w:t xml:space="preserve"> </w:t>
      </w:r>
      <w:r w:rsidRPr="00282444">
        <w:rPr>
          <w:lang w:val="en-GB"/>
        </w:rPr>
        <w:t>the Rome Statute of the International Criminal Court</w:t>
      </w:r>
      <w:proofErr w:type="gramStart"/>
      <w:r w:rsidR="004B2141" w:rsidRPr="00282444">
        <w:rPr>
          <w:lang w:val="en-GB"/>
        </w:rPr>
        <w:t>;</w:t>
      </w:r>
      <w:proofErr w:type="gramEnd"/>
    </w:p>
    <w:p w:rsidR="00D35529" w:rsidRPr="00282444" w:rsidRDefault="001958BD" w:rsidP="003B3C40">
      <w:pPr>
        <w:spacing w:line="360" w:lineRule="auto"/>
        <w:jc w:val="both"/>
        <w:rPr>
          <w:lang w:val="en-GB"/>
        </w:rPr>
      </w:pPr>
      <w:r w:rsidRPr="00282444">
        <w:rPr>
          <w:lang w:val="en-GB"/>
        </w:rPr>
        <w:t xml:space="preserve">- </w:t>
      </w:r>
      <w:r w:rsidR="00D35529" w:rsidRPr="00282444">
        <w:rPr>
          <w:lang w:val="en-GB"/>
        </w:rPr>
        <w:t>ensure freedom of expression, including freedom of the media</w:t>
      </w:r>
      <w:r w:rsidR="000624DE" w:rsidRPr="00282444">
        <w:rPr>
          <w:lang w:val="en-GB"/>
        </w:rPr>
        <w:t>,</w:t>
      </w:r>
      <w:r w:rsidR="00D35529" w:rsidRPr="00282444">
        <w:rPr>
          <w:lang w:val="en-GB"/>
        </w:rPr>
        <w:t xml:space="preserve"> online and offline</w:t>
      </w:r>
      <w:proofErr w:type="gramStart"/>
      <w:r w:rsidR="003B2242" w:rsidRPr="00282444">
        <w:rPr>
          <w:lang w:val="en-GB"/>
        </w:rPr>
        <w:t>;</w:t>
      </w:r>
      <w:proofErr w:type="gramEnd"/>
    </w:p>
    <w:p w:rsidR="00282444" w:rsidRDefault="00D35529" w:rsidP="003B3C40">
      <w:pPr>
        <w:spacing w:line="360" w:lineRule="auto"/>
        <w:jc w:val="both"/>
        <w:rPr>
          <w:lang w:val="en-GB"/>
        </w:rPr>
      </w:pPr>
      <w:r w:rsidRPr="00282444">
        <w:rPr>
          <w:lang w:val="en-GB"/>
        </w:rPr>
        <w:t xml:space="preserve">- </w:t>
      </w:r>
      <w:r w:rsidR="003B2242" w:rsidRPr="00282444">
        <w:rPr>
          <w:lang w:val="en-GB"/>
        </w:rPr>
        <w:t xml:space="preserve">amend and effectively implement legislation to eliminate and criminalise all forms of discrimination and violence against women and girls and </w:t>
      </w:r>
      <w:r w:rsidRPr="00282444">
        <w:rPr>
          <w:lang w:val="en-GB"/>
        </w:rPr>
        <w:t>withdraw Egypt’s reservations to the Convention on the Elimination of All Forms of Discrimination against Women (CEDAW);</w:t>
      </w:r>
    </w:p>
    <w:p w:rsidR="008F7C11" w:rsidRPr="00282444" w:rsidRDefault="00282444" w:rsidP="003B3C40">
      <w:pPr>
        <w:spacing w:line="360" w:lineRule="auto"/>
        <w:jc w:val="both"/>
        <w:rPr>
          <w:lang w:val="en-GB"/>
        </w:rPr>
      </w:pPr>
      <w:r w:rsidRPr="00282444">
        <w:rPr>
          <w:lang w:val="en-GB"/>
        </w:rPr>
        <w:t>-</w:t>
      </w:r>
      <w:r>
        <w:rPr>
          <w:lang w:val="en-GB"/>
        </w:rPr>
        <w:t xml:space="preserve"> </w:t>
      </w:r>
      <w:r w:rsidRPr="00282444">
        <w:rPr>
          <w:lang w:val="en-GB"/>
        </w:rPr>
        <w:t xml:space="preserve">include </w:t>
      </w:r>
      <w:r w:rsidR="00450995">
        <w:rPr>
          <w:lang w:val="en-US"/>
        </w:rPr>
        <w:t>comprehensive</w:t>
      </w:r>
      <w:bookmarkStart w:id="0" w:name="_GoBack"/>
      <w:bookmarkEnd w:id="0"/>
      <w:r w:rsidRPr="00282444">
        <w:rPr>
          <w:lang w:val="en-US"/>
        </w:rPr>
        <w:t xml:space="preserve"> education on </w:t>
      </w:r>
      <w:r>
        <w:rPr>
          <w:lang w:val="en-US"/>
        </w:rPr>
        <w:t xml:space="preserve">sexual and </w:t>
      </w:r>
      <w:r w:rsidRPr="00282444">
        <w:rPr>
          <w:lang w:val="en-US"/>
        </w:rPr>
        <w:t>reproductive health</w:t>
      </w:r>
      <w:r w:rsidRPr="00282444">
        <w:rPr>
          <w:rFonts w:asciiTheme="minorHAnsi" w:hAnsiTheme="minorHAnsi" w:cstheme="minorHAnsi"/>
          <w:b/>
          <w:sz w:val="22"/>
          <w:szCs w:val="22"/>
          <w:lang w:val="en-US" w:eastAsia="en-US"/>
        </w:rPr>
        <w:t xml:space="preserve"> </w:t>
      </w:r>
      <w:r w:rsidRPr="00282444">
        <w:rPr>
          <w:lang w:val="en-US"/>
        </w:rPr>
        <w:t>in the national educational curricula and ensure the necessary resources for its effective implementation</w:t>
      </w:r>
      <w:r>
        <w:rPr>
          <w:lang w:val="en-US"/>
        </w:rPr>
        <w:t>;</w:t>
      </w:r>
    </w:p>
    <w:p w:rsidR="00B04BD1" w:rsidRPr="00282444" w:rsidRDefault="00B04BD1" w:rsidP="003B3C40">
      <w:pPr>
        <w:spacing w:line="360" w:lineRule="auto"/>
        <w:rPr>
          <w:lang w:val="en-GB"/>
        </w:rPr>
      </w:pPr>
      <w:r w:rsidRPr="00282444">
        <w:rPr>
          <w:lang w:val="en-GB"/>
        </w:rPr>
        <w:lastRenderedPageBreak/>
        <w:t xml:space="preserve">- </w:t>
      </w:r>
      <w:r w:rsidR="00282444">
        <w:rPr>
          <w:rStyle w:val="hps"/>
          <w:lang w:val="en-GB"/>
        </w:rPr>
        <w:t>extend</w:t>
      </w:r>
      <w:r w:rsidR="008C072B" w:rsidRPr="00282444">
        <w:rPr>
          <w:rStyle w:val="hps"/>
          <w:lang w:val="en-GB"/>
        </w:rPr>
        <w:t xml:space="preserve"> a moratorium on</w:t>
      </w:r>
      <w:r w:rsidRPr="00282444">
        <w:rPr>
          <w:lang w:val="en-GB"/>
        </w:rPr>
        <w:t xml:space="preserve"> </w:t>
      </w:r>
      <w:r w:rsidRPr="00282444">
        <w:rPr>
          <w:rStyle w:val="hps"/>
          <w:lang w:val="en-GB"/>
        </w:rPr>
        <w:t xml:space="preserve">death </w:t>
      </w:r>
      <w:r w:rsidR="00FA4FDC" w:rsidRPr="00282444">
        <w:rPr>
          <w:rStyle w:val="hps"/>
          <w:lang w:val="en-GB"/>
        </w:rPr>
        <w:t>penalty</w:t>
      </w:r>
      <w:r w:rsidRPr="00282444">
        <w:rPr>
          <w:lang w:val="en-GB"/>
        </w:rPr>
        <w:t xml:space="preserve"> </w:t>
      </w:r>
      <w:r w:rsidR="008C072B" w:rsidRPr="00282444">
        <w:rPr>
          <w:rStyle w:val="hps"/>
          <w:lang w:val="en-GB"/>
        </w:rPr>
        <w:t>with the view to</w:t>
      </w:r>
      <w:r w:rsidR="00FA4FDC" w:rsidRPr="00282444">
        <w:rPr>
          <w:rStyle w:val="hps"/>
          <w:lang w:val="en-GB"/>
        </w:rPr>
        <w:t xml:space="preserve"> its</w:t>
      </w:r>
      <w:r w:rsidR="008C072B" w:rsidRPr="00282444">
        <w:rPr>
          <w:lang w:val="en-GB"/>
        </w:rPr>
        <w:t xml:space="preserve"> </w:t>
      </w:r>
      <w:r w:rsidRPr="00282444">
        <w:rPr>
          <w:lang w:val="en-GB"/>
        </w:rPr>
        <w:t xml:space="preserve">full </w:t>
      </w:r>
      <w:r w:rsidR="00FA4FDC" w:rsidRPr="00282444">
        <w:rPr>
          <w:rStyle w:val="hps"/>
          <w:lang w:val="en-GB"/>
        </w:rPr>
        <w:t>abolition</w:t>
      </w:r>
      <w:r w:rsidR="008C072B" w:rsidRPr="00282444">
        <w:rPr>
          <w:rStyle w:val="hps"/>
          <w:lang w:val="en-GB"/>
        </w:rPr>
        <w:t>,</w:t>
      </w:r>
      <w:r w:rsidRPr="00282444">
        <w:rPr>
          <w:rStyle w:val="hps"/>
          <w:lang w:val="en-GB"/>
        </w:rPr>
        <w:t xml:space="preserve"> and </w:t>
      </w:r>
      <w:r w:rsidRPr="00282444">
        <w:rPr>
          <w:lang w:val="en-GB"/>
        </w:rPr>
        <w:t>ratify the Second Option</w:t>
      </w:r>
      <w:r w:rsidR="003B3C40">
        <w:rPr>
          <w:lang w:val="en-GB"/>
        </w:rPr>
        <w:t>al Protocol to ICCPR</w:t>
      </w:r>
      <w:r w:rsidR="004B2141" w:rsidRPr="00282444">
        <w:rPr>
          <w:lang w:val="en-GB"/>
        </w:rPr>
        <w:t>.</w:t>
      </w:r>
    </w:p>
    <w:p w:rsidR="008F7C11" w:rsidRPr="00282444" w:rsidRDefault="008F7C11" w:rsidP="003B3C40">
      <w:pPr>
        <w:spacing w:line="360" w:lineRule="auto"/>
        <w:rPr>
          <w:lang w:val="en-GB"/>
        </w:rPr>
      </w:pPr>
    </w:p>
    <w:p w:rsidR="00CA1852" w:rsidRDefault="00EE451E" w:rsidP="003B3C40">
      <w:pPr>
        <w:spacing w:line="360" w:lineRule="auto"/>
        <w:rPr>
          <w:lang w:val="en-GB"/>
        </w:rPr>
      </w:pPr>
      <w:r w:rsidRPr="00282444">
        <w:rPr>
          <w:lang w:val="en-GB"/>
        </w:rPr>
        <w:t xml:space="preserve">We wish the delegation of </w:t>
      </w:r>
      <w:r w:rsidRPr="00282444">
        <w:rPr>
          <w:bCs/>
          <w:color w:val="000000"/>
          <w:shd w:val="clear" w:color="auto" w:fill="FFFFFF"/>
          <w:lang w:val="en-GB"/>
        </w:rPr>
        <w:t>Egypt</w:t>
      </w:r>
      <w:r w:rsidRPr="00282444">
        <w:rPr>
          <w:lang w:val="en-GB"/>
        </w:rPr>
        <w:t xml:space="preserve"> a successful review meeting.</w:t>
      </w:r>
    </w:p>
    <w:p w:rsidR="003B3C40" w:rsidRPr="00282444" w:rsidRDefault="003B3C40" w:rsidP="003B3C40">
      <w:pPr>
        <w:spacing w:line="360" w:lineRule="auto"/>
        <w:jc w:val="both"/>
        <w:rPr>
          <w:lang w:val="en-GB"/>
        </w:rPr>
      </w:pPr>
      <w:r>
        <w:rPr>
          <w:lang w:val="en-GB"/>
        </w:rPr>
        <w:t>Thank you!</w:t>
      </w:r>
    </w:p>
    <w:sectPr w:rsidR="003B3C40" w:rsidRPr="00282444" w:rsidSect="00D01E56">
      <w:headerReference w:type="default" r:id="rId8"/>
      <w:pgSz w:w="12240" w:h="15840"/>
      <w:pgMar w:top="719" w:right="1608" w:bottom="89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8C" w:rsidRDefault="00BE658C">
      <w:r>
        <w:separator/>
      </w:r>
    </w:p>
  </w:endnote>
  <w:endnote w:type="continuationSeparator" w:id="0">
    <w:p w:rsidR="00BE658C" w:rsidRDefault="00B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8C" w:rsidRDefault="00BE658C">
      <w:r>
        <w:separator/>
      </w:r>
    </w:p>
  </w:footnote>
  <w:footnote w:type="continuationSeparator" w:id="0">
    <w:p w:rsidR="00BE658C" w:rsidRDefault="00BE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2B" w:rsidRDefault="008C072B" w:rsidP="008C072B">
    <w:pPr>
      <w:pStyle w:val="Header"/>
      <w:tabs>
        <w:tab w:val="center" w:pos="4320"/>
        <w:tab w:val="left" w:pos="7350"/>
      </w:tabs>
      <w:jc w:val="right"/>
      <w:rPr>
        <w:i/>
        <w:noProof/>
      </w:rPr>
    </w:pPr>
  </w:p>
  <w:p w:rsidR="008C072B" w:rsidRDefault="008C072B" w:rsidP="008C072B">
    <w:pPr>
      <w:pStyle w:val="Header"/>
      <w:tabs>
        <w:tab w:val="center" w:pos="4320"/>
        <w:tab w:val="left" w:pos="7350"/>
      </w:tabs>
      <w:jc w:val="right"/>
      <w:rPr>
        <w:i/>
        <w:noProof/>
      </w:rPr>
    </w:pPr>
    <w:r>
      <w:rPr>
        <w:i/>
        <w:noProof/>
      </w:rPr>
      <w:t>Check against delivery!</w:t>
    </w:r>
  </w:p>
  <w:p w:rsidR="0018511F" w:rsidRPr="008C072B" w:rsidRDefault="008C072B" w:rsidP="00E8491D">
    <w:pPr>
      <w:pStyle w:val="Header"/>
      <w:tabs>
        <w:tab w:val="center" w:pos="4320"/>
        <w:tab w:val="left" w:pos="7350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87558F"/>
    <w:multiLevelType w:val="hybridMultilevel"/>
    <w:tmpl w:val="D4C63A6C"/>
    <w:lvl w:ilvl="0" w:tplc="18F6D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3F50"/>
    <w:multiLevelType w:val="hybridMultilevel"/>
    <w:tmpl w:val="51083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41D1"/>
    <w:multiLevelType w:val="hybridMultilevel"/>
    <w:tmpl w:val="3F306472"/>
    <w:lvl w:ilvl="0" w:tplc="89F89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546E"/>
    <w:multiLevelType w:val="hybridMultilevel"/>
    <w:tmpl w:val="E6A25C2E"/>
    <w:lvl w:ilvl="0" w:tplc="2F9001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1ED4"/>
    <w:multiLevelType w:val="hybridMultilevel"/>
    <w:tmpl w:val="7B6C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A"/>
    <w:rsid w:val="00003F3B"/>
    <w:rsid w:val="00015202"/>
    <w:rsid w:val="0001623A"/>
    <w:rsid w:val="000250A5"/>
    <w:rsid w:val="00031C10"/>
    <w:rsid w:val="00035510"/>
    <w:rsid w:val="00053ADC"/>
    <w:rsid w:val="000624DE"/>
    <w:rsid w:val="00067E80"/>
    <w:rsid w:val="00071F25"/>
    <w:rsid w:val="00082DC9"/>
    <w:rsid w:val="000C677B"/>
    <w:rsid w:val="000C6BFF"/>
    <w:rsid w:val="000D52B2"/>
    <w:rsid w:val="000D682A"/>
    <w:rsid w:val="000E03E1"/>
    <w:rsid w:val="00102D33"/>
    <w:rsid w:val="0010483A"/>
    <w:rsid w:val="00106F4E"/>
    <w:rsid w:val="00107165"/>
    <w:rsid w:val="0010755A"/>
    <w:rsid w:val="001107E9"/>
    <w:rsid w:val="00121EC1"/>
    <w:rsid w:val="00126085"/>
    <w:rsid w:val="00134053"/>
    <w:rsid w:val="00153507"/>
    <w:rsid w:val="00166485"/>
    <w:rsid w:val="001746D5"/>
    <w:rsid w:val="0018511F"/>
    <w:rsid w:val="00187756"/>
    <w:rsid w:val="00192B9D"/>
    <w:rsid w:val="001958BD"/>
    <w:rsid w:val="001B1519"/>
    <w:rsid w:val="001C540D"/>
    <w:rsid w:val="001D3493"/>
    <w:rsid w:val="001E03F6"/>
    <w:rsid w:val="001E1056"/>
    <w:rsid w:val="001E1978"/>
    <w:rsid w:val="002119EF"/>
    <w:rsid w:val="00214344"/>
    <w:rsid w:val="002377D8"/>
    <w:rsid w:val="002502AF"/>
    <w:rsid w:val="00257B74"/>
    <w:rsid w:val="002750F6"/>
    <w:rsid w:val="00282444"/>
    <w:rsid w:val="00295B01"/>
    <w:rsid w:val="002C0B08"/>
    <w:rsid w:val="002C7738"/>
    <w:rsid w:val="002D259C"/>
    <w:rsid w:val="002E2E4A"/>
    <w:rsid w:val="002F380F"/>
    <w:rsid w:val="002F3B4D"/>
    <w:rsid w:val="00302FEC"/>
    <w:rsid w:val="00306E62"/>
    <w:rsid w:val="00331FD1"/>
    <w:rsid w:val="00341FB5"/>
    <w:rsid w:val="00343DB9"/>
    <w:rsid w:val="00360A3B"/>
    <w:rsid w:val="00390464"/>
    <w:rsid w:val="0039173F"/>
    <w:rsid w:val="003B2242"/>
    <w:rsid w:val="003B3C40"/>
    <w:rsid w:val="003D3268"/>
    <w:rsid w:val="003F7177"/>
    <w:rsid w:val="00402212"/>
    <w:rsid w:val="00427AAD"/>
    <w:rsid w:val="00450995"/>
    <w:rsid w:val="004515DE"/>
    <w:rsid w:val="00490E90"/>
    <w:rsid w:val="00495BE1"/>
    <w:rsid w:val="004B2141"/>
    <w:rsid w:val="004C6CE2"/>
    <w:rsid w:val="004E4FCB"/>
    <w:rsid w:val="004E7846"/>
    <w:rsid w:val="0050495C"/>
    <w:rsid w:val="00513E76"/>
    <w:rsid w:val="005310C2"/>
    <w:rsid w:val="00544AE0"/>
    <w:rsid w:val="005460F8"/>
    <w:rsid w:val="00557CBF"/>
    <w:rsid w:val="005612F3"/>
    <w:rsid w:val="0057356E"/>
    <w:rsid w:val="005B6264"/>
    <w:rsid w:val="005C1868"/>
    <w:rsid w:val="0061022B"/>
    <w:rsid w:val="00613E2D"/>
    <w:rsid w:val="0061707E"/>
    <w:rsid w:val="00620768"/>
    <w:rsid w:val="006227CD"/>
    <w:rsid w:val="00635AAA"/>
    <w:rsid w:val="00686B15"/>
    <w:rsid w:val="006A4270"/>
    <w:rsid w:val="006C7E9E"/>
    <w:rsid w:val="006D1FB1"/>
    <w:rsid w:val="006E171E"/>
    <w:rsid w:val="007131A8"/>
    <w:rsid w:val="00721B89"/>
    <w:rsid w:val="00734B32"/>
    <w:rsid w:val="007474F9"/>
    <w:rsid w:val="007566E5"/>
    <w:rsid w:val="00774795"/>
    <w:rsid w:val="0078019B"/>
    <w:rsid w:val="007A4F9E"/>
    <w:rsid w:val="007A7C0A"/>
    <w:rsid w:val="007C522F"/>
    <w:rsid w:val="007F4814"/>
    <w:rsid w:val="007F7282"/>
    <w:rsid w:val="00801A7B"/>
    <w:rsid w:val="00827EC8"/>
    <w:rsid w:val="008362ED"/>
    <w:rsid w:val="008369F0"/>
    <w:rsid w:val="008475C9"/>
    <w:rsid w:val="00873AB6"/>
    <w:rsid w:val="008813B3"/>
    <w:rsid w:val="008916F0"/>
    <w:rsid w:val="008B0416"/>
    <w:rsid w:val="008C072B"/>
    <w:rsid w:val="008C5050"/>
    <w:rsid w:val="008D2B80"/>
    <w:rsid w:val="008D7F85"/>
    <w:rsid w:val="008E0C19"/>
    <w:rsid w:val="008E2BB2"/>
    <w:rsid w:val="008E46CD"/>
    <w:rsid w:val="008F7C11"/>
    <w:rsid w:val="0090685A"/>
    <w:rsid w:val="0092643E"/>
    <w:rsid w:val="00930399"/>
    <w:rsid w:val="00951A02"/>
    <w:rsid w:val="00982112"/>
    <w:rsid w:val="00994082"/>
    <w:rsid w:val="00997D88"/>
    <w:rsid w:val="009D708D"/>
    <w:rsid w:val="009E233B"/>
    <w:rsid w:val="00A014BC"/>
    <w:rsid w:val="00A158AE"/>
    <w:rsid w:val="00A30660"/>
    <w:rsid w:val="00A54CAE"/>
    <w:rsid w:val="00A622D8"/>
    <w:rsid w:val="00A73E2F"/>
    <w:rsid w:val="00AB2A89"/>
    <w:rsid w:val="00AD1EEA"/>
    <w:rsid w:val="00AD7B77"/>
    <w:rsid w:val="00AF1946"/>
    <w:rsid w:val="00AF2CE2"/>
    <w:rsid w:val="00B04BD1"/>
    <w:rsid w:val="00B44B1D"/>
    <w:rsid w:val="00B5268F"/>
    <w:rsid w:val="00B60492"/>
    <w:rsid w:val="00B65D7D"/>
    <w:rsid w:val="00B73871"/>
    <w:rsid w:val="00B87013"/>
    <w:rsid w:val="00B94B49"/>
    <w:rsid w:val="00B96721"/>
    <w:rsid w:val="00BA4289"/>
    <w:rsid w:val="00BB2D16"/>
    <w:rsid w:val="00BD25C1"/>
    <w:rsid w:val="00BE3DA9"/>
    <w:rsid w:val="00BE658C"/>
    <w:rsid w:val="00C2066E"/>
    <w:rsid w:val="00C22730"/>
    <w:rsid w:val="00C400CD"/>
    <w:rsid w:val="00C43246"/>
    <w:rsid w:val="00C51E40"/>
    <w:rsid w:val="00C840E9"/>
    <w:rsid w:val="00C8637C"/>
    <w:rsid w:val="00C86DAA"/>
    <w:rsid w:val="00C92293"/>
    <w:rsid w:val="00C93042"/>
    <w:rsid w:val="00C93159"/>
    <w:rsid w:val="00CA1852"/>
    <w:rsid w:val="00CB2A3D"/>
    <w:rsid w:val="00CC2CE8"/>
    <w:rsid w:val="00CC434A"/>
    <w:rsid w:val="00CC6ED5"/>
    <w:rsid w:val="00CD686B"/>
    <w:rsid w:val="00CE7D7F"/>
    <w:rsid w:val="00D00569"/>
    <w:rsid w:val="00D01E56"/>
    <w:rsid w:val="00D35529"/>
    <w:rsid w:val="00D44464"/>
    <w:rsid w:val="00D511E6"/>
    <w:rsid w:val="00D52BEC"/>
    <w:rsid w:val="00D57928"/>
    <w:rsid w:val="00D716BF"/>
    <w:rsid w:val="00D865AB"/>
    <w:rsid w:val="00D93894"/>
    <w:rsid w:val="00DC0770"/>
    <w:rsid w:val="00DE7FAB"/>
    <w:rsid w:val="00DF6CBC"/>
    <w:rsid w:val="00E1105A"/>
    <w:rsid w:val="00E1566C"/>
    <w:rsid w:val="00E42911"/>
    <w:rsid w:val="00E51C86"/>
    <w:rsid w:val="00E56F9E"/>
    <w:rsid w:val="00E629CA"/>
    <w:rsid w:val="00E8491D"/>
    <w:rsid w:val="00E90A68"/>
    <w:rsid w:val="00EB3644"/>
    <w:rsid w:val="00EC7B5E"/>
    <w:rsid w:val="00EE3394"/>
    <w:rsid w:val="00EE451E"/>
    <w:rsid w:val="00F142B6"/>
    <w:rsid w:val="00F176DA"/>
    <w:rsid w:val="00F25A7D"/>
    <w:rsid w:val="00F30E57"/>
    <w:rsid w:val="00F31B0F"/>
    <w:rsid w:val="00F35A25"/>
    <w:rsid w:val="00F54E81"/>
    <w:rsid w:val="00F8292B"/>
    <w:rsid w:val="00F83B70"/>
    <w:rsid w:val="00F913F4"/>
    <w:rsid w:val="00FA4FDC"/>
    <w:rsid w:val="00FB7E7C"/>
    <w:rsid w:val="00FD0429"/>
    <w:rsid w:val="00FD2155"/>
    <w:rsid w:val="00FD7A15"/>
    <w:rsid w:val="00FF0544"/>
    <w:rsid w:val="00FF243D"/>
    <w:rsid w:val="00FF2D7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126E9"/>
  <w15:docId w15:val="{8DDF98F8-E32A-4D63-9ED4-A5DF8B86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A5">
    <w:name w:val="A5"/>
    <w:rPr>
      <w:color w:val="000000"/>
      <w:sz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1">
    <w:name w:val="1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170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01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356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04BD1"/>
  </w:style>
  <w:style w:type="character" w:customStyle="1" w:styleId="HeaderChar">
    <w:name w:val="Header Char"/>
    <w:basedOn w:val="DefaultParagraphFont"/>
    <w:link w:val="Header"/>
    <w:uiPriority w:val="99"/>
    <w:rsid w:val="008C072B"/>
    <w:rPr>
      <w:sz w:val="24"/>
      <w:szCs w:val="24"/>
      <w:lang w:eastAsia="ar-SA"/>
    </w:rPr>
  </w:style>
  <w:style w:type="paragraph" w:customStyle="1" w:styleId="Default">
    <w:name w:val="Default"/>
    <w:rsid w:val="002750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EC8"/>
    <w:pPr>
      <w:suppressAutoHyphens w:val="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C8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7EC8"/>
    <w:rPr>
      <w:vertAlign w:val="superscript"/>
    </w:rPr>
  </w:style>
  <w:style w:type="character" w:customStyle="1" w:styleId="sessionsubtitle">
    <w:name w:val="sessionsubtitle"/>
    <w:basedOn w:val="DefaultParagraphFont"/>
    <w:rsid w:val="0082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53246-00A6-44C0-A619-A75CF2398B70}"/>
</file>

<file path=customXml/itemProps2.xml><?xml version="1.0" encoding="utf-8"?>
<ds:datastoreItem xmlns:ds="http://schemas.openxmlformats.org/officeDocument/2006/customXml" ds:itemID="{24B10BFB-E39F-4079-A74B-8365E1708120}"/>
</file>

<file path=customXml/itemProps3.xml><?xml version="1.0" encoding="utf-8"?>
<ds:datastoreItem xmlns:ds="http://schemas.openxmlformats.org/officeDocument/2006/customXml" ds:itemID="{9A6C7D6C-E44F-4099-9CBC-AF97F7F9BCB2}"/>
</file>

<file path=customXml/itemProps4.xml><?xml version="1.0" encoding="utf-8"?>
<ds:datastoreItem xmlns:ds="http://schemas.openxmlformats.org/officeDocument/2006/customXml" ds:itemID="{61296102-11FD-46E8-AF4F-EBCBC0CB4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Minister Urmas Paet</vt:lpstr>
    </vt:vector>
  </TitlesOfParts>
  <Company>EVM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Minister Urmas Paet</dc:title>
  <dc:creator>Administrator</dc:creator>
  <cp:lastModifiedBy>Triinu Kallas</cp:lastModifiedBy>
  <cp:revision>4</cp:revision>
  <cp:lastPrinted>2013-01-24T09:59:00Z</cp:lastPrinted>
  <dcterms:created xsi:type="dcterms:W3CDTF">2019-11-12T14:50:00Z</dcterms:created>
  <dcterms:modified xsi:type="dcterms:W3CDTF">2019-11-12T14:55:00Z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