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61" w:rsidRPr="00253259" w:rsidRDefault="00935961" w:rsidP="00935961">
      <w:pPr>
        <w:rPr>
          <w:rFonts w:ascii="Tahoma" w:hAnsi="Tahoma" w:cs="Tahoma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44"/>
        <w:tblW w:w="10820" w:type="dxa"/>
        <w:tblLook w:val="04A0" w:firstRow="1" w:lastRow="0" w:firstColumn="1" w:lastColumn="0" w:noHBand="0" w:noVBand="1"/>
      </w:tblPr>
      <w:tblGrid>
        <w:gridCol w:w="1426"/>
        <w:gridCol w:w="9394"/>
      </w:tblGrid>
      <w:tr w:rsidR="00935961" w:rsidRPr="00253259" w:rsidTr="00847827">
        <w:trPr>
          <w:trHeight w:val="1782"/>
        </w:trPr>
        <w:tc>
          <w:tcPr>
            <w:tcW w:w="1426" w:type="dxa"/>
            <w:vMerge w:val="restart"/>
            <w:noWrap/>
            <w:vAlign w:val="bottom"/>
          </w:tcPr>
          <w:p w:rsidR="00935961" w:rsidRPr="00253259" w:rsidRDefault="00935961" w:rsidP="00847827">
            <w:pPr>
              <w:rPr>
                <w:rFonts w:ascii="Tahoma" w:hAnsi="Tahoma" w:cs="Tahoma"/>
                <w:sz w:val="32"/>
                <w:szCs w:val="32"/>
                <w:lang w:val="en-US"/>
              </w:rPr>
            </w:pPr>
            <w:r w:rsidRPr="00253259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haracter">
                    <wp:posOffset>-20955</wp:posOffset>
                  </wp:positionH>
                  <wp:positionV relativeFrom="line">
                    <wp:posOffset>-4445</wp:posOffset>
                  </wp:positionV>
                  <wp:extent cx="638175" cy="9781540"/>
                  <wp:effectExtent l="0" t="0" r="9525" b="0"/>
                  <wp:wrapNone/>
                  <wp:docPr id="2" name="Picture 2" descr="sca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78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35961" w:rsidRPr="00253259" w:rsidRDefault="00935961" w:rsidP="00847827">
            <w:pPr>
              <w:autoSpaceDN w:val="0"/>
              <w:rPr>
                <w:rFonts w:ascii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9394" w:type="dxa"/>
            <w:noWrap/>
            <w:vAlign w:val="bottom"/>
            <w:hideMark/>
          </w:tcPr>
          <w:p w:rsidR="00935961" w:rsidRPr="00253259" w:rsidRDefault="00935961" w:rsidP="00847827">
            <w:pPr>
              <w:rPr>
                <w:rFonts w:ascii="Tahoma" w:hAnsi="Tahoma" w:cs="Tahoma"/>
                <w:sz w:val="32"/>
                <w:szCs w:val="32"/>
                <w:lang w:val="en-US"/>
              </w:rPr>
            </w:pPr>
            <w:r w:rsidRPr="00253259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-393700</wp:posOffset>
                  </wp:positionV>
                  <wp:extent cx="1143000" cy="1028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1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8"/>
            </w:tblGrid>
            <w:tr w:rsidR="00935961" w:rsidRPr="00253259" w:rsidTr="00847827">
              <w:trPr>
                <w:trHeight w:val="1782"/>
                <w:tblCellSpacing w:w="0" w:type="dxa"/>
              </w:trPr>
              <w:tc>
                <w:tcPr>
                  <w:tcW w:w="9178" w:type="dxa"/>
                  <w:noWrap/>
                  <w:vAlign w:val="bottom"/>
                </w:tcPr>
                <w:p w:rsidR="00935961" w:rsidRPr="00253259" w:rsidRDefault="00935961" w:rsidP="003F3176">
                  <w:pPr>
                    <w:framePr w:hSpace="180" w:wrap="around" w:vAnchor="text" w:hAnchor="margin" w:xAlign="center" w:y="444"/>
                    <w:autoSpaceDN w:val="0"/>
                    <w:jc w:val="center"/>
                    <w:rPr>
                      <w:rFonts w:ascii="Tahoma" w:hAnsi="Tahoma" w:cs="Tahoma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:rsidR="00935961" w:rsidRPr="00253259" w:rsidRDefault="00935961" w:rsidP="00847827">
            <w:pPr>
              <w:autoSpaceDN w:val="0"/>
              <w:rPr>
                <w:rFonts w:ascii="Tahoma" w:hAnsi="Tahoma" w:cs="Tahoma"/>
                <w:sz w:val="32"/>
                <w:szCs w:val="32"/>
                <w:lang w:val="en-US"/>
              </w:rPr>
            </w:pPr>
          </w:p>
        </w:tc>
      </w:tr>
      <w:tr w:rsidR="00935961" w:rsidRPr="00253259" w:rsidTr="00847827">
        <w:trPr>
          <w:trHeight w:val="654"/>
        </w:trPr>
        <w:tc>
          <w:tcPr>
            <w:tcW w:w="0" w:type="auto"/>
            <w:vMerge/>
            <w:vAlign w:val="center"/>
            <w:hideMark/>
          </w:tcPr>
          <w:p w:rsidR="00935961" w:rsidRPr="00253259" w:rsidRDefault="00935961" w:rsidP="00847827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9394" w:type="dxa"/>
            <w:vAlign w:val="bottom"/>
            <w:hideMark/>
          </w:tcPr>
          <w:p w:rsidR="00935961" w:rsidRPr="00253259" w:rsidRDefault="00935961" w:rsidP="00847827">
            <w:pPr>
              <w:autoSpaceDN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r w:rsidRPr="00253259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PERMANENT MISSION OF THE UNITED REPUBLIC OF TANZANIA TO THE UNITED NATIONS</w:t>
            </w:r>
          </w:p>
        </w:tc>
      </w:tr>
      <w:tr w:rsidR="00935961" w:rsidRPr="00253259" w:rsidTr="00847827">
        <w:trPr>
          <w:trHeight w:val="3849"/>
        </w:trPr>
        <w:tc>
          <w:tcPr>
            <w:tcW w:w="0" w:type="auto"/>
            <w:vMerge/>
            <w:vAlign w:val="center"/>
            <w:hideMark/>
          </w:tcPr>
          <w:p w:rsidR="00935961" w:rsidRPr="00253259" w:rsidRDefault="00935961" w:rsidP="00847827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9394" w:type="dxa"/>
            <w:vAlign w:val="bottom"/>
            <w:hideMark/>
          </w:tcPr>
          <w:p w:rsidR="00935961" w:rsidRPr="00253259" w:rsidRDefault="00935961" w:rsidP="00847827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 w:rsidRPr="00253259">
              <w:rPr>
                <w:rFonts w:ascii="Tahoma" w:hAnsi="Tahoma" w:cs="Tahoma"/>
                <w:b/>
                <w:sz w:val="32"/>
                <w:szCs w:val="32"/>
                <w:lang w:val="en-US"/>
              </w:rPr>
              <w:t>STATEMENT ON REVIEW OF MADAGASCAR</w:t>
            </w:r>
          </w:p>
          <w:p w:rsidR="00935961" w:rsidRPr="00253259" w:rsidRDefault="00935961" w:rsidP="00847827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</w:p>
          <w:p w:rsidR="00935961" w:rsidRPr="00253259" w:rsidRDefault="00935961" w:rsidP="00847827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 w:rsidRPr="00253259">
              <w:rPr>
                <w:rFonts w:ascii="Tahoma" w:hAnsi="Tahoma" w:cs="Tahoma"/>
                <w:b/>
                <w:sz w:val="32"/>
                <w:szCs w:val="32"/>
                <w:lang w:val="en-US"/>
              </w:rPr>
              <w:t>34</w:t>
            </w:r>
            <w:r w:rsidRPr="00253259">
              <w:rPr>
                <w:rFonts w:ascii="Tahoma" w:hAnsi="Tahoma" w:cs="Tahoma"/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Pr="00253259">
              <w:rPr>
                <w:rFonts w:ascii="Tahoma" w:hAnsi="Tahoma" w:cs="Tahoma"/>
                <w:b/>
                <w:sz w:val="32"/>
                <w:szCs w:val="32"/>
                <w:lang w:val="en-US"/>
              </w:rPr>
              <w:t xml:space="preserve"> SESSION OF UPR WORKING GROUP </w:t>
            </w:r>
          </w:p>
          <w:p w:rsidR="00935961" w:rsidRPr="00253259" w:rsidRDefault="00935961" w:rsidP="00847827">
            <w:pPr>
              <w:autoSpaceDN w:val="0"/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</w:p>
          <w:p w:rsidR="00935961" w:rsidRPr="00253259" w:rsidRDefault="00935961" w:rsidP="00A67471">
            <w:pPr>
              <w:autoSpaceDN w:val="0"/>
              <w:spacing w:after="240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r w:rsidRPr="00253259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 xml:space="preserve">GENEVA, </w:t>
            </w:r>
            <w:r w:rsidR="00A67471" w:rsidRPr="00253259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11</w:t>
            </w:r>
            <w:r w:rsidRPr="00253259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 xml:space="preserve"> NOVEMBER  2019</w:t>
            </w:r>
          </w:p>
        </w:tc>
      </w:tr>
      <w:tr w:rsidR="00935961" w:rsidRPr="00253259" w:rsidTr="00847827">
        <w:trPr>
          <w:trHeight w:val="3699"/>
        </w:trPr>
        <w:tc>
          <w:tcPr>
            <w:tcW w:w="0" w:type="auto"/>
            <w:vMerge/>
            <w:vAlign w:val="center"/>
            <w:hideMark/>
          </w:tcPr>
          <w:p w:rsidR="00935961" w:rsidRPr="00253259" w:rsidRDefault="00935961" w:rsidP="00847827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9394" w:type="dxa"/>
            <w:noWrap/>
            <w:vAlign w:val="bottom"/>
          </w:tcPr>
          <w:p w:rsidR="00935961" w:rsidRPr="00253259" w:rsidRDefault="00935961" w:rsidP="00847827">
            <w:pPr>
              <w:autoSpaceDN w:val="0"/>
              <w:rPr>
                <w:rFonts w:ascii="Tahoma" w:hAnsi="Tahoma" w:cs="Tahoma"/>
                <w:sz w:val="32"/>
                <w:szCs w:val="32"/>
                <w:lang w:val="en-US"/>
              </w:rPr>
            </w:pPr>
          </w:p>
        </w:tc>
      </w:tr>
    </w:tbl>
    <w:p w:rsidR="00935961" w:rsidRPr="00253259" w:rsidRDefault="00935961" w:rsidP="00B45F65">
      <w:pPr>
        <w:jc w:val="both"/>
        <w:rPr>
          <w:rFonts w:ascii="Tahoma" w:eastAsia="Tahoma" w:hAnsi="Tahoma" w:cs="Tahoma"/>
          <w:sz w:val="24"/>
        </w:rPr>
      </w:pPr>
    </w:p>
    <w:p w:rsidR="00935961" w:rsidRPr="00253259" w:rsidRDefault="00935961" w:rsidP="00B45F65">
      <w:pPr>
        <w:jc w:val="both"/>
        <w:rPr>
          <w:rFonts w:ascii="Tahoma" w:eastAsia="Tahoma" w:hAnsi="Tahoma" w:cs="Tahoma"/>
          <w:sz w:val="24"/>
        </w:rPr>
      </w:pPr>
    </w:p>
    <w:p w:rsidR="00935961" w:rsidRPr="00253259" w:rsidRDefault="00935961" w:rsidP="00B45F65">
      <w:pPr>
        <w:jc w:val="both"/>
        <w:rPr>
          <w:rFonts w:ascii="Tahoma" w:eastAsia="Tahoma" w:hAnsi="Tahoma" w:cs="Tahoma"/>
          <w:sz w:val="24"/>
        </w:rPr>
      </w:pPr>
    </w:p>
    <w:p w:rsidR="00935961" w:rsidRPr="00253259" w:rsidRDefault="00935961" w:rsidP="00B45F65">
      <w:pPr>
        <w:jc w:val="both"/>
        <w:rPr>
          <w:rFonts w:ascii="Tahoma" w:eastAsia="Tahoma" w:hAnsi="Tahoma" w:cs="Tahoma"/>
          <w:sz w:val="24"/>
        </w:rPr>
      </w:pPr>
    </w:p>
    <w:p w:rsidR="00B45F65" w:rsidRPr="00557784" w:rsidRDefault="00B45F65" w:rsidP="00B45F65">
      <w:pPr>
        <w:jc w:val="both"/>
        <w:rPr>
          <w:rFonts w:ascii="Tahoma" w:eastAsia="Tahoma" w:hAnsi="Tahoma" w:cs="Tahoma"/>
          <w:b/>
          <w:sz w:val="24"/>
        </w:rPr>
      </w:pPr>
      <w:r w:rsidRPr="00557784">
        <w:rPr>
          <w:rFonts w:ascii="Tahoma" w:eastAsia="Tahoma" w:hAnsi="Tahoma" w:cs="Tahoma"/>
          <w:b/>
          <w:sz w:val="24"/>
        </w:rPr>
        <w:t xml:space="preserve">Thank you </w:t>
      </w:r>
      <w:r w:rsidR="00A67471" w:rsidRPr="00557784">
        <w:rPr>
          <w:rFonts w:ascii="Tahoma" w:eastAsia="Tahoma" w:hAnsi="Tahoma" w:cs="Tahoma"/>
          <w:b/>
          <w:sz w:val="24"/>
        </w:rPr>
        <w:t>Mr.</w:t>
      </w:r>
      <w:r w:rsidRPr="00557784">
        <w:rPr>
          <w:rFonts w:ascii="Tahoma" w:eastAsia="Tahoma" w:hAnsi="Tahoma" w:cs="Tahoma"/>
          <w:b/>
          <w:sz w:val="24"/>
        </w:rPr>
        <w:t xml:space="preserve"> </w:t>
      </w:r>
      <w:r w:rsidR="00706F38">
        <w:rPr>
          <w:rFonts w:ascii="Tahoma" w:eastAsia="Tahoma" w:hAnsi="Tahoma" w:cs="Tahoma"/>
          <w:b/>
          <w:sz w:val="24"/>
        </w:rPr>
        <w:t xml:space="preserve">Vice </w:t>
      </w:r>
      <w:r w:rsidRPr="00557784">
        <w:rPr>
          <w:rFonts w:ascii="Tahoma" w:eastAsia="Tahoma" w:hAnsi="Tahoma" w:cs="Tahoma"/>
          <w:b/>
          <w:sz w:val="24"/>
        </w:rPr>
        <w:t>President</w:t>
      </w:r>
      <w:r w:rsidR="00CF2787" w:rsidRPr="00557784">
        <w:rPr>
          <w:rFonts w:ascii="Tahoma" w:eastAsia="Tahoma" w:hAnsi="Tahoma" w:cs="Tahoma"/>
          <w:b/>
          <w:sz w:val="24"/>
        </w:rPr>
        <w:t>,</w:t>
      </w:r>
    </w:p>
    <w:p w:rsidR="00CF2787" w:rsidRPr="00253259" w:rsidRDefault="00A67471" w:rsidP="00B45F65">
      <w:pPr>
        <w:jc w:val="both"/>
        <w:rPr>
          <w:rFonts w:ascii="Tahoma" w:eastAsia="Tahoma" w:hAnsi="Tahoma" w:cs="Tahoma"/>
          <w:sz w:val="24"/>
        </w:rPr>
      </w:pPr>
      <w:r w:rsidRPr="00253259">
        <w:rPr>
          <w:rFonts w:ascii="Tahoma" w:eastAsia="Tahoma" w:hAnsi="Tahoma" w:cs="Tahoma"/>
          <w:sz w:val="24"/>
        </w:rPr>
        <w:t>U</w:t>
      </w:r>
      <w:r w:rsidR="00B45F65" w:rsidRPr="00253259">
        <w:rPr>
          <w:rFonts w:ascii="Tahoma" w:eastAsia="Tahoma" w:hAnsi="Tahoma" w:cs="Tahoma"/>
          <w:sz w:val="24"/>
        </w:rPr>
        <w:t xml:space="preserve">nited Republic of Tanzania </w:t>
      </w:r>
      <w:r w:rsidR="00CF2787" w:rsidRPr="00253259">
        <w:rPr>
          <w:rFonts w:ascii="Tahoma" w:eastAsia="Tahoma" w:hAnsi="Tahoma" w:cs="Tahoma"/>
          <w:sz w:val="24"/>
        </w:rPr>
        <w:t xml:space="preserve">welcomes the delegation of Madagascar and thanks it for the presentation of its third national report. </w:t>
      </w:r>
    </w:p>
    <w:p w:rsidR="004E66BA" w:rsidRPr="00253259" w:rsidRDefault="00B85A08" w:rsidP="00B45F65">
      <w:pPr>
        <w:jc w:val="both"/>
        <w:rPr>
          <w:rFonts w:ascii="Tahoma" w:eastAsia="Tahoma" w:hAnsi="Tahoma" w:cs="Tahoma"/>
          <w:sz w:val="24"/>
        </w:rPr>
      </w:pPr>
      <w:r w:rsidRPr="00253259">
        <w:rPr>
          <w:rFonts w:ascii="Tahoma" w:eastAsia="Tahoma" w:hAnsi="Tahoma" w:cs="Tahoma"/>
          <w:sz w:val="24"/>
        </w:rPr>
        <w:t>Tanz</w:t>
      </w:r>
      <w:r w:rsidR="00D71C01" w:rsidRPr="00253259">
        <w:rPr>
          <w:rFonts w:ascii="Tahoma" w:eastAsia="Tahoma" w:hAnsi="Tahoma" w:cs="Tahoma"/>
          <w:sz w:val="24"/>
        </w:rPr>
        <w:t xml:space="preserve">ania </w:t>
      </w:r>
      <w:r w:rsidR="00CF2787" w:rsidRPr="00253259">
        <w:rPr>
          <w:rFonts w:ascii="Tahoma" w:eastAsia="Tahoma" w:hAnsi="Tahoma" w:cs="Tahoma"/>
          <w:sz w:val="24"/>
        </w:rPr>
        <w:t xml:space="preserve">congratulates Madagascar for </w:t>
      </w:r>
      <w:r w:rsidR="00AD2C93">
        <w:rPr>
          <w:rFonts w:ascii="Tahoma" w:eastAsia="Tahoma" w:hAnsi="Tahoma" w:cs="Tahoma"/>
          <w:sz w:val="24"/>
        </w:rPr>
        <w:t>the</w:t>
      </w:r>
      <w:r w:rsidR="00222D78" w:rsidRPr="00253259">
        <w:rPr>
          <w:rFonts w:ascii="Tahoma" w:eastAsia="Tahoma" w:hAnsi="Tahoma" w:cs="Tahoma"/>
          <w:sz w:val="24"/>
        </w:rPr>
        <w:t xml:space="preserve"> achievement </w:t>
      </w:r>
      <w:r w:rsidR="00DA1FD6" w:rsidRPr="00253259">
        <w:rPr>
          <w:rFonts w:ascii="Tahoma" w:eastAsia="Tahoma" w:hAnsi="Tahoma" w:cs="Tahoma"/>
          <w:sz w:val="24"/>
        </w:rPr>
        <w:t xml:space="preserve">it has </w:t>
      </w:r>
      <w:r w:rsidR="00222D78" w:rsidRPr="00253259">
        <w:rPr>
          <w:rFonts w:ascii="Tahoma" w:eastAsia="Tahoma" w:hAnsi="Tahoma" w:cs="Tahoma"/>
          <w:sz w:val="24"/>
        </w:rPr>
        <w:t xml:space="preserve">made by </w:t>
      </w:r>
      <w:r w:rsidR="004E66BA" w:rsidRPr="00253259">
        <w:rPr>
          <w:rFonts w:ascii="Tahoma" w:eastAsia="Tahoma" w:hAnsi="Tahoma" w:cs="Tahoma"/>
          <w:sz w:val="24"/>
        </w:rPr>
        <w:t xml:space="preserve">adopting policy </w:t>
      </w:r>
      <w:r w:rsidR="00AD2C93">
        <w:rPr>
          <w:rFonts w:ascii="Tahoma" w:eastAsia="Tahoma" w:hAnsi="Tahoma" w:cs="Tahoma"/>
          <w:sz w:val="24"/>
        </w:rPr>
        <w:t>that provides for</w:t>
      </w:r>
      <w:r w:rsidR="004E66BA" w:rsidRPr="00253259">
        <w:rPr>
          <w:rFonts w:ascii="Tahoma" w:eastAsia="Tahoma" w:hAnsi="Tahoma" w:cs="Tahoma"/>
          <w:sz w:val="24"/>
        </w:rPr>
        <w:t xml:space="preserve"> equal rights to all persons irrespective of </w:t>
      </w:r>
      <w:r w:rsidR="00D71C01" w:rsidRPr="00253259">
        <w:rPr>
          <w:rFonts w:ascii="Tahoma" w:eastAsia="Tahoma" w:hAnsi="Tahoma" w:cs="Tahoma"/>
          <w:sz w:val="24"/>
        </w:rPr>
        <w:t xml:space="preserve">sex, age and financial resources </w:t>
      </w:r>
      <w:r w:rsidR="00222D78" w:rsidRPr="00253259">
        <w:rPr>
          <w:rFonts w:ascii="Tahoma" w:eastAsia="Tahoma" w:hAnsi="Tahoma" w:cs="Tahoma"/>
          <w:sz w:val="24"/>
        </w:rPr>
        <w:t xml:space="preserve">to </w:t>
      </w:r>
      <w:r w:rsidR="005B4ECF" w:rsidRPr="00253259">
        <w:rPr>
          <w:rFonts w:ascii="Tahoma" w:eastAsia="Tahoma" w:hAnsi="Tahoma" w:cs="Tahoma"/>
          <w:sz w:val="24"/>
        </w:rPr>
        <w:t>possess</w:t>
      </w:r>
      <w:r w:rsidR="00222D78" w:rsidRPr="00253259">
        <w:rPr>
          <w:rFonts w:ascii="Tahoma" w:eastAsia="Tahoma" w:hAnsi="Tahoma" w:cs="Tahoma"/>
          <w:sz w:val="24"/>
        </w:rPr>
        <w:t xml:space="preserve"> land</w:t>
      </w:r>
      <w:r w:rsidR="005B4ECF" w:rsidRPr="00253259">
        <w:rPr>
          <w:rFonts w:ascii="Tahoma" w:eastAsia="Tahoma" w:hAnsi="Tahoma" w:cs="Tahoma"/>
          <w:sz w:val="24"/>
        </w:rPr>
        <w:t>.</w:t>
      </w:r>
    </w:p>
    <w:p w:rsidR="00D71C01" w:rsidRDefault="00D71C01" w:rsidP="00B45F65">
      <w:pPr>
        <w:jc w:val="both"/>
        <w:rPr>
          <w:rFonts w:ascii="Tahoma" w:eastAsia="Tahoma" w:hAnsi="Tahoma" w:cs="Tahoma"/>
          <w:sz w:val="24"/>
        </w:rPr>
      </w:pPr>
      <w:r w:rsidRPr="00253259">
        <w:rPr>
          <w:rFonts w:ascii="Tahoma" w:eastAsia="Tahoma" w:hAnsi="Tahoma" w:cs="Tahoma"/>
          <w:sz w:val="24"/>
        </w:rPr>
        <w:t>Further Tanzania commends Madaga</w:t>
      </w:r>
      <w:r w:rsidR="00DA1FD6" w:rsidRPr="00253259">
        <w:rPr>
          <w:rFonts w:ascii="Tahoma" w:eastAsia="Tahoma" w:hAnsi="Tahoma" w:cs="Tahoma"/>
          <w:sz w:val="24"/>
        </w:rPr>
        <w:t>scar for</w:t>
      </w:r>
      <w:r w:rsidR="00B40541" w:rsidRPr="00253259">
        <w:rPr>
          <w:rFonts w:ascii="Tahoma" w:eastAsia="Tahoma" w:hAnsi="Tahoma" w:cs="Tahoma"/>
          <w:sz w:val="24"/>
        </w:rPr>
        <w:t xml:space="preserve"> adopting law</w:t>
      </w:r>
      <w:r w:rsidR="00DA1FD6" w:rsidRPr="00253259">
        <w:rPr>
          <w:rFonts w:ascii="Tahoma" w:eastAsia="Tahoma" w:hAnsi="Tahoma" w:cs="Tahoma"/>
          <w:sz w:val="24"/>
        </w:rPr>
        <w:t xml:space="preserve"> on </w:t>
      </w:r>
      <w:r w:rsidR="00B40541" w:rsidRPr="00253259">
        <w:rPr>
          <w:rFonts w:ascii="Tahoma" w:eastAsia="Tahoma" w:hAnsi="Tahoma" w:cs="Tahoma"/>
          <w:sz w:val="24"/>
        </w:rPr>
        <w:t xml:space="preserve">Civil Registrations including birth registration, </w:t>
      </w:r>
      <w:r w:rsidR="00DA1FD6" w:rsidRPr="00253259">
        <w:rPr>
          <w:rFonts w:ascii="Tahoma" w:eastAsia="Tahoma" w:hAnsi="Tahoma" w:cs="Tahoma"/>
          <w:sz w:val="24"/>
        </w:rPr>
        <w:t xml:space="preserve">recovery of illicit assets and amending law </w:t>
      </w:r>
      <w:r w:rsidR="00853C41" w:rsidRPr="00253259">
        <w:rPr>
          <w:rFonts w:ascii="Tahoma" w:eastAsia="Tahoma" w:hAnsi="Tahoma" w:cs="Tahoma"/>
          <w:sz w:val="24"/>
        </w:rPr>
        <w:t>to</w:t>
      </w:r>
      <w:r w:rsidR="00DA1FD6" w:rsidRPr="00253259">
        <w:rPr>
          <w:rFonts w:ascii="Tahoma" w:eastAsia="Tahoma" w:hAnsi="Tahoma" w:cs="Tahoma"/>
          <w:sz w:val="24"/>
        </w:rPr>
        <w:t xml:space="preserve"> fight against corruption and mechanisms to detect corruption deeds </w:t>
      </w:r>
      <w:r w:rsidR="00853C41" w:rsidRPr="00253259">
        <w:rPr>
          <w:rFonts w:ascii="Tahoma" w:eastAsia="Tahoma" w:hAnsi="Tahoma" w:cs="Tahoma"/>
          <w:sz w:val="24"/>
        </w:rPr>
        <w:t xml:space="preserve">such as </w:t>
      </w:r>
      <w:r w:rsidR="00B40541" w:rsidRPr="00253259">
        <w:rPr>
          <w:rFonts w:ascii="Tahoma" w:eastAsia="Tahoma" w:hAnsi="Tahoma" w:cs="Tahoma"/>
          <w:sz w:val="24"/>
        </w:rPr>
        <w:t>National</w:t>
      </w:r>
      <w:r w:rsidR="00853C41" w:rsidRPr="00253259">
        <w:rPr>
          <w:rFonts w:ascii="Tahoma" w:eastAsia="Tahoma" w:hAnsi="Tahoma" w:cs="Tahoma"/>
          <w:sz w:val="24"/>
        </w:rPr>
        <w:t xml:space="preserve"> </w:t>
      </w:r>
      <w:r w:rsidR="00262C65" w:rsidRPr="00253259">
        <w:rPr>
          <w:rFonts w:ascii="Tahoma" w:eastAsia="Tahoma" w:hAnsi="Tahoma" w:cs="Tahoma"/>
          <w:sz w:val="24"/>
        </w:rPr>
        <w:t xml:space="preserve">Anti- Corruption </w:t>
      </w:r>
      <w:r w:rsidR="00853C41" w:rsidRPr="00253259">
        <w:rPr>
          <w:rFonts w:ascii="Tahoma" w:eastAsia="Tahoma" w:hAnsi="Tahoma" w:cs="Tahoma"/>
          <w:sz w:val="24"/>
        </w:rPr>
        <w:t xml:space="preserve">Strategy, </w:t>
      </w:r>
      <w:r w:rsidR="00262C65" w:rsidRPr="00253259">
        <w:rPr>
          <w:rFonts w:ascii="Tahoma" w:eastAsia="Tahoma" w:hAnsi="Tahoma" w:cs="Tahoma"/>
          <w:sz w:val="24"/>
        </w:rPr>
        <w:t xml:space="preserve">promotion of </w:t>
      </w:r>
      <w:r w:rsidR="00DA1FD6" w:rsidRPr="00253259">
        <w:rPr>
          <w:rFonts w:ascii="Tahoma" w:eastAsia="Tahoma" w:hAnsi="Tahoma" w:cs="Tahoma"/>
          <w:sz w:val="24"/>
        </w:rPr>
        <w:t xml:space="preserve">transparency, accountability and integrity in the justice, public services and security sectors. </w:t>
      </w:r>
    </w:p>
    <w:p w:rsidR="00557784" w:rsidRPr="00557784" w:rsidRDefault="00557784" w:rsidP="00B45F65">
      <w:pPr>
        <w:jc w:val="both"/>
        <w:rPr>
          <w:rFonts w:ascii="Tahoma" w:eastAsia="Tahoma" w:hAnsi="Tahoma" w:cs="Tahoma"/>
          <w:b/>
          <w:sz w:val="24"/>
        </w:rPr>
      </w:pPr>
      <w:r w:rsidRPr="00557784">
        <w:rPr>
          <w:rFonts w:ascii="Tahoma" w:eastAsia="Tahoma" w:hAnsi="Tahoma" w:cs="Tahoma"/>
          <w:b/>
          <w:sz w:val="24"/>
        </w:rPr>
        <w:t>Mr</w:t>
      </w:r>
      <w:r w:rsidR="00706F38">
        <w:rPr>
          <w:rFonts w:ascii="Tahoma" w:eastAsia="Tahoma" w:hAnsi="Tahoma" w:cs="Tahoma"/>
          <w:b/>
          <w:sz w:val="24"/>
        </w:rPr>
        <w:t>. Vice</w:t>
      </w:r>
      <w:r w:rsidRPr="00557784">
        <w:rPr>
          <w:rFonts w:ascii="Tahoma" w:eastAsia="Tahoma" w:hAnsi="Tahoma" w:cs="Tahoma"/>
          <w:b/>
          <w:sz w:val="24"/>
        </w:rPr>
        <w:t xml:space="preserve"> President</w:t>
      </w:r>
      <w:r>
        <w:rPr>
          <w:rFonts w:ascii="Tahoma" w:eastAsia="Tahoma" w:hAnsi="Tahoma" w:cs="Tahoma"/>
          <w:b/>
          <w:sz w:val="24"/>
        </w:rPr>
        <w:t>,</w:t>
      </w:r>
    </w:p>
    <w:p w:rsidR="00D80C20" w:rsidRPr="00253259" w:rsidRDefault="00B45F65" w:rsidP="00EE741C">
      <w:pPr>
        <w:rPr>
          <w:rFonts w:ascii="Tahoma" w:eastAsia="Tahoma" w:hAnsi="Tahoma" w:cs="Tahoma"/>
          <w:sz w:val="24"/>
        </w:rPr>
      </w:pPr>
      <w:r w:rsidRPr="00253259">
        <w:rPr>
          <w:rFonts w:ascii="Tahoma" w:eastAsia="Tahoma" w:hAnsi="Tahoma" w:cs="Tahoma"/>
          <w:sz w:val="24"/>
        </w:rPr>
        <w:t>Tanzania would like to make the following recommendations for the consideration of Madagascar:</w:t>
      </w:r>
    </w:p>
    <w:p w:rsidR="00B462DB" w:rsidRDefault="00EE741C" w:rsidP="00B462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 w:rsidRPr="00BE2D71">
        <w:rPr>
          <w:rFonts w:ascii="Tahoma" w:eastAsia="Tahoma" w:hAnsi="Tahoma" w:cs="Tahoma"/>
          <w:sz w:val="24"/>
        </w:rPr>
        <w:t>Consider to</w:t>
      </w:r>
      <w:r w:rsidR="00B462DB" w:rsidRPr="00BE2D71">
        <w:rPr>
          <w:rFonts w:ascii="Tahoma" w:eastAsia="Tahoma" w:hAnsi="Tahoma" w:cs="Tahoma"/>
          <w:sz w:val="24"/>
        </w:rPr>
        <w:t xml:space="preserve"> </w:t>
      </w:r>
      <w:r w:rsidR="007C6A38" w:rsidRPr="00BE2D71">
        <w:rPr>
          <w:rFonts w:ascii="Tahoma" w:eastAsia="Tahoma" w:hAnsi="Tahoma" w:cs="Tahoma"/>
          <w:sz w:val="24"/>
        </w:rPr>
        <w:t xml:space="preserve">seek financial and capacity building assistance </w:t>
      </w:r>
      <w:r w:rsidR="00B462DB" w:rsidRPr="00BE2D71">
        <w:rPr>
          <w:rFonts w:ascii="Tahoma" w:eastAsia="Tahoma" w:hAnsi="Tahoma" w:cs="Tahoma"/>
          <w:sz w:val="24"/>
        </w:rPr>
        <w:t>to eradicate poverty</w:t>
      </w:r>
      <w:r w:rsidR="00BE2D71">
        <w:rPr>
          <w:rFonts w:ascii="Tahoma" w:eastAsia="Tahoma" w:hAnsi="Tahoma" w:cs="Tahoma"/>
          <w:sz w:val="24"/>
        </w:rPr>
        <w:t>.</w:t>
      </w:r>
    </w:p>
    <w:p w:rsidR="00BE2D71" w:rsidRPr="00BE2D71" w:rsidRDefault="00BE2D71" w:rsidP="00BE2D71">
      <w:pPr>
        <w:spacing w:after="0" w:line="240" w:lineRule="auto"/>
        <w:ind w:left="720"/>
        <w:jc w:val="both"/>
        <w:rPr>
          <w:rFonts w:ascii="Tahoma" w:eastAsia="Tahoma" w:hAnsi="Tahoma" w:cs="Tahoma"/>
          <w:sz w:val="24"/>
        </w:rPr>
      </w:pPr>
    </w:p>
    <w:p w:rsidR="004E66BA" w:rsidRPr="00253259" w:rsidRDefault="00BE2D71" w:rsidP="003258B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Increase the annual budget allocations for education section in order to g</w:t>
      </w:r>
      <w:r w:rsidR="007C6A38" w:rsidRPr="00253259">
        <w:rPr>
          <w:rFonts w:ascii="Tahoma" w:eastAsia="Tahoma" w:hAnsi="Tahoma" w:cs="Tahoma"/>
          <w:sz w:val="24"/>
        </w:rPr>
        <w:t xml:space="preserve">uarantee </w:t>
      </w:r>
      <w:r w:rsidR="00236E30" w:rsidRPr="00253259">
        <w:rPr>
          <w:rFonts w:ascii="Tahoma" w:eastAsia="Tahoma" w:hAnsi="Tahoma" w:cs="Tahoma"/>
          <w:sz w:val="24"/>
        </w:rPr>
        <w:t xml:space="preserve">free </w:t>
      </w:r>
      <w:r w:rsidR="007C6A38" w:rsidRPr="00253259">
        <w:rPr>
          <w:rFonts w:ascii="Tahoma" w:eastAsia="Tahoma" w:hAnsi="Tahoma" w:cs="Tahoma"/>
          <w:sz w:val="24"/>
        </w:rPr>
        <w:t xml:space="preserve">education in </w:t>
      </w:r>
      <w:r w:rsidR="00236E30" w:rsidRPr="00253259">
        <w:rPr>
          <w:rFonts w:ascii="Tahoma" w:eastAsia="Tahoma" w:hAnsi="Tahoma" w:cs="Tahoma"/>
          <w:sz w:val="24"/>
        </w:rPr>
        <w:t xml:space="preserve">primary and secondary </w:t>
      </w:r>
      <w:r w:rsidR="007C6A38" w:rsidRPr="00253259">
        <w:rPr>
          <w:rFonts w:ascii="Tahoma" w:eastAsia="Tahoma" w:hAnsi="Tahoma" w:cs="Tahoma"/>
          <w:sz w:val="24"/>
        </w:rPr>
        <w:t>schools</w:t>
      </w:r>
      <w:r w:rsidR="003803B2" w:rsidRPr="00253259">
        <w:rPr>
          <w:rFonts w:ascii="Tahoma" w:eastAsia="Tahoma" w:hAnsi="Tahoma" w:cs="Tahoma"/>
          <w:sz w:val="24"/>
        </w:rPr>
        <w:t xml:space="preserve"> for all </w:t>
      </w:r>
      <w:r w:rsidR="00AD2C93" w:rsidRPr="00253259">
        <w:rPr>
          <w:rFonts w:ascii="Tahoma" w:eastAsia="Tahoma" w:hAnsi="Tahoma" w:cs="Tahoma"/>
          <w:sz w:val="24"/>
        </w:rPr>
        <w:t>Madagasca</w:t>
      </w:r>
      <w:r w:rsidR="00AD2C93">
        <w:rPr>
          <w:rFonts w:ascii="Tahoma" w:eastAsia="Tahoma" w:hAnsi="Tahoma" w:cs="Tahoma"/>
          <w:sz w:val="24"/>
        </w:rPr>
        <w:t>r</w:t>
      </w:r>
      <w:r w:rsidR="00AD2C93" w:rsidRPr="00253259">
        <w:rPr>
          <w:rFonts w:ascii="Tahoma" w:eastAsia="Tahoma" w:hAnsi="Tahoma" w:cs="Tahoma"/>
          <w:sz w:val="24"/>
        </w:rPr>
        <w:t>’s</w:t>
      </w:r>
      <w:r w:rsidR="003803B2" w:rsidRPr="00253259">
        <w:rPr>
          <w:rFonts w:ascii="Tahoma" w:eastAsia="Tahoma" w:hAnsi="Tahoma" w:cs="Tahoma"/>
          <w:sz w:val="24"/>
        </w:rPr>
        <w:t xml:space="preserve"> children and </w:t>
      </w:r>
      <w:r w:rsidR="007C6A38" w:rsidRPr="00253259">
        <w:rPr>
          <w:rFonts w:ascii="Tahoma" w:eastAsia="Tahoma" w:hAnsi="Tahoma" w:cs="Tahoma"/>
          <w:sz w:val="24"/>
        </w:rPr>
        <w:t>take action to decrease early school drop-out rate</w:t>
      </w:r>
      <w:r w:rsidR="003803B2" w:rsidRPr="00253259">
        <w:rPr>
          <w:rFonts w:ascii="Tahoma" w:eastAsia="Tahoma" w:hAnsi="Tahoma" w:cs="Tahoma"/>
          <w:sz w:val="24"/>
        </w:rPr>
        <w:t>.</w:t>
      </w:r>
    </w:p>
    <w:p w:rsidR="00045CB3" w:rsidRPr="00045CB3" w:rsidRDefault="00045CB3" w:rsidP="00045CB3">
      <w:pPr>
        <w:spacing w:after="0"/>
        <w:jc w:val="both"/>
        <w:rPr>
          <w:rFonts w:ascii="Tahoma" w:eastAsia="Tahoma" w:hAnsi="Tahoma" w:cs="Tahoma"/>
          <w:sz w:val="26"/>
          <w:szCs w:val="26"/>
        </w:rPr>
      </w:pPr>
    </w:p>
    <w:p w:rsidR="00045CB3" w:rsidRPr="00045CB3" w:rsidRDefault="00045CB3" w:rsidP="00045CB3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045CB3">
        <w:rPr>
          <w:rFonts w:ascii="Tahoma" w:hAnsi="Tahoma" w:cs="Tahoma"/>
          <w:sz w:val="26"/>
          <w:szCs w:val="26"/>
        </w:rPr>
        <w:t xml:space="preserve">We wish </w:t>
      </w:r>
      <w:r>
        <w:rPr>
          <w:rFonts w:ascii="Tahoma" w:hAnsi="Tahoma" w:cs="Tahoma"/>
          <w:sz w:val="26"/>
          <w:szCs w:val="26"/>
        </w:rPr>
        <w:t>Madagascar</w:t>
      </w:r>
      <w:r w:rsidRPr="00045CB3">
        <w:rPr>
          <w:rFonts w:ascii="Tahoma" w:hAnsi="Tahoma" w:cs="Tahoma"/>
          <w:sz w:val="26"/>
          <w:szCs w:val="26"/>
        </w:rPr>
        <w:t xml:space="preserve"> success in their review and adoption of their UPR report.</w:t>
      </w:r>
    </w:p>
    <w:p w:rsidR="00B45F65" w:rsidRPr="00045CB3" w:rsidRDefault="00B45F65" w:rsidP="00045CB3">
      <w:pPr>
        <w:spacing w:after="0"/>
        <w:jc w:val="both"/>
        <w:rPr>
          <w:rFonts w:ascii="Tahoma" w:eastAsia="Tahoma" w:hAnsi="Tahoma" w:cs="Tahoma"/>
          <w:b/>
          <w:sz w:val="26"/>
          <w:szCs w:val="26"/>
        </w:rPr>
      </w:pPr>
    </w:p>
    <w:p w:rsidR="00B45F65" w:rsidRPr="00253259" w:rsidRDefault="00B45F65" w:rsidP="00B45F65">
      <w:pPr>
        <w:rPr>
          <w:rFonts w:ascii="Tahoma" w:eastAsia="Tahoma" w:hAnsi="Tahoma" w:cs="Tahoma"/>
          <w:sz w:val="24"/>
        </w:rPr>
      </w:pPr>
      <w:r w:rsidRPr="00253259">
        <w:rPr>
          <w:rFonts w:ascii="Tahoma" w:eastAsia="Tahoma" w:hAnsi="Tahoma" w:cs="Tahoma"/>
          <w:sz w:val="24"/>
        </w:rPr>
        <w:t>Thank you</w:t>
      </w:r>
      <w:r w:rsidR="00706F38">
        <w:rPr>
          <w:rFonts w:ascii="Tahoma" w:eastAsia="Tahoma" w:hAnsi="Tahoma" w:cs="Tahoma"/>
          <w:sz w:val="24"/>
        </w:rPr>
        <w:t>.</w:t>
      </w:r>
    </w:p>
    <w:p w:rsidR="008C3DE9" w:rsidRPr="00253259" w:rsidRDefault="003F3176">
      <w:pPr>
        <w:rPr>
          <w:rFonts w:ascii="Tahoma" w:hAnsi="Tahoma" w:cs="Tahoma"/>
        </w:rPr>
      </w:pPr>
    </w:p>
    <w:sectPr w:rsidR="008C3DE9" w:rsidRPr="00253259" w:rsidSect="007E679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65" w:rsidRDefault="00262C65" w:rsidP="00262C65">
      <w:pPr>
        <w:spacing w:after="0" w:line="240" w:lineRule="auto"/>
      </w:pPr>
      <w:r>
        <w:separator/>
      </w:r>
    </w:p>
  </w:endnote>
  <w:endnote w:type="continuationSeparator" w:id="0">
    <w:p w:rsidR="00262C65" w:rsidRDefault="00262C65" w:rsidP="0026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7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C65" w:rsidRDefault="007E6791">
        <w:pPr>
          <w:pStyle w:val="Footer"/>
          <w:jc w:val="center"/>
        </w:pPr>
        <w:r>
          <w:fldChar w:fldCharType="begin"/>
        </w:r>
        <w:r w:rsidR="00262C65">
          <w:instrText xml:space="preserve"> PAGE   \* MERGEFORMAT </w:instrText>
        </w:r>
        <w:r>
          <w:fldChar w:fldCharType="separate"/>
        </w:r>
        <w:r w:rsidR="003F3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2C65" w:rsidRDefault="00262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65" w:rsidRDefault="00262C65" w:rsidP="00262C65">
      <w:pPr>
        <w:spacing w:after="0" w:line="240" w:lineRule="auto"/>
      </w:pPr>
      <w:r>
        <w:separator/>
      </w:r>
    </w:p>
  </w:footnote>
  <w:footnote w:type="continuationSeparator" w:id="0">
    <w:p w:rsidR="00262C65" w:rsidRDefault="00262C65" w:rsidP="0026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59B"/>
    <w:multiLevelType w:val="multilevel"/>
    <w:tmpl w:val="260AA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E34B69"/>
    <w:multiLevelType w:val="hybridMultilevel"/>
    <w:tmpl w:val="9CF26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69DB"/>
    <w:multiLevelType w:val="multilevel"/>
    <w:tmpl w:val="85188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D33461"/>
    <w:multiLevelType w:val="multilevel"/>
    <w:tmpl w:val="5A9ED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50210"/>
    <w:multiLevelType w:val="multilevel"/>
    <w:tmpl w:val="B19E9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65"/>
    <w:rsid w:val="00045CB3"/>
    <w:rsid w:val="00222D78"/>
    <w:rsid w:val="00236E30"/>
    <w:rsid w:val="00253259"/>
    <w:rsid w:val="00262C65"/>
    <w:rsid w:val="002B227A"/>
    <w:rsid w:val="003258B9"/>
    <w:rsid w:val="003803B2"/>
    <w:rsid w:val="003F3176"/>
    <w:rsid w:val="003F466A"/>
    <w:rsid w:val="004E66BA"/>
    <w:rsid w:val="00557784"/>
    <w:rsid w:val="005B4ECF"/>
    <w:rsid w:val="00706F38"/>
    <w:rsid w:val="0075463A"/>
    <w:rsid w:val="007809A0"/>
    <w:rsid w:val="007C6A38"/>
    <w:rsid w:val="007E6791"/>
    <w:rsid w:val="00853C41"/>
    <w:rsid w:val="00935961"/>
    <w:rsid w:val="00A67471"/>
    <w:rsid w:val="00AD2C93"/>
    <w:rsid w:val="00B03F51"/>
    <w:rsid w:val="00B40541"/>
    <w:rsid w:val="00B45F65"/>
    <w:rsid w:val="00B462DB"/>
    <w:rsid w:val="00B85A08"/>
    <w:rsid w:val="00BE2D71"/>
    <w:rsid w:val="00C93987"/>
    <w:rsid w:val="00CF2787"/>
    <w:rsid w:val="00D71C01"/>
    <w:rsid w:val="00D80C20"/>
    <w:rsid w:val="00D81CCE"/>
    <w:rsid w:val="00DA1FD6"/>
    <w:rsid w:val="00DD4F30"/>
    <w:rsid w:val="00E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65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65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65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65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65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65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4712B-C52C-4093-A6DD-53E212A985D7}"/>
</file>

<file path=customXml/itemProps2.xml><?xml version="1.0" encoding="utf-8"?>
<ds:datastoreItem xmlns:ds="http://schemas.openxmlformats.org/officeDocument/2006/customXml" ds:itemID="{60D68270-620D-4B2F-BBEF-150AD57D5BF0}"/>
</file>

<file path=customXml/itemProps3.xml><?xml version="1.0" encoding="utf-8"?>
<ds:datastoreItem xmlns:ds="http://schemas.openxmlformats.org/officeDocument/2006/customXml" ds:itemID="{B15D5121-749F-4950-A88E-59B34566BEFB}"/>
</file>

<file path=customXml/itemProps4.xml><?xml version="1.0" encoding="utf-8"?>
<ds:datastoreItem xmlns:ds="http://schemas.openxmlformats.org/officeDocument/2006/customXml" ds:itemID="{3C8B0599-257E-47C0-9E2B-F0864C77D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Sanga</dc:creator>
  <cp:lastModifiedBy>Dr. Sanga</cp:lastModifiedBy>
  <cp:revision>2</cp:revision>
  <dcterms:created xsi:type="dcterms:W3CDTF">2019-11-15T08:45:00Z</dcterms:created>
  <dcterms:modified xsi:type="dcterms:W3CDTF">2019-11-15T08:45:00Z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