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0C" w:rsidRPr="002B2066" w:rsidRDefault="006B060C" w:rsidP="006B060C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9571710" wp14:editId="2D1C9B2D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60C" w:rsidRDefault="006B060C" w:rsidP="006B0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6B060C" w:rsidRDefault="006B060C" w:rsidP="006B0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6B060C" w:rsidRDefault="006B060C" w:rsidP="006B06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6B060C" w:rsidRDefault="006B060C" w:rsidP="006B06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D79E96F" wp14:editId="08FD2A3C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7349EA47" wp14:editId="75ADA59E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60C" w:rsidRDefault="006B060C" w:rsidP="006B0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6B060C" w:rsidRDefault="006B060C" w:rsidP="006B0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6B060C" w:rsidRDefault="006B060C" w:rsidP="006B06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6B060C" w:rsidRDefault="006B060C" w:rsidP="006B06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B060C" w:rsidRPr="002B2066" w:rsidRDefault="006B060C" w:rsidP="006B060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6B060C" w:rsidRPr="002B2066" w:rsidRDefault="006B060C" w:rsidP="006B060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60C" w:rsidRPr="002B2066" w:rsidRDefault="006B060C" w:rsidP="006B060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A1B" wp14:editId="1B9FD374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0C" w:rsidRPr="002B2066" w:rsidRDefault="006B060C" w:rsidP="006B060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34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 Groupe de l’Examen Périodique universel relative au rapport national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 la Gambie  (Genève, 05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novembre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6B060C" w:rsidRPr="002B2066" w:rsidRDefault="006B060C" w:rsidP="006B060C">
                      <w:pPr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34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 Groupe de l’Examen Périodique universel relative au rapport national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e la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Gambie  (Genève, 05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novembre 2018)</w:t>
                      </w:r>
                    </w:p>
                  </w:txbxContent>
                </v:textbox>
              </v:shape>
            </w:pict>
          </mc:Fallback>
        </mc:AlternateContent>
      </w:r>
    </w:p>
    <w:p w:rsidR="006B060C" w:rsidRPr="002B2066" w:rsidRDefault="006B060C" w:rsidP="006B060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60C" w:rsidRPr="002B2066" w:rsidRDefault="006B060C" w:rsidP="006B060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60C" w:rsidRPr="002B2066" w:rsidRDefault="006B060C" w:rsidP="006B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A6" w:rsidRPr="00D3718D" w:rsidRDefault="006B060C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66">
        <w:rPr>
          <w:rFonts w:ascii="Times New Roman" w:hAnsi="Times New Roman" w:cs="Times New Roman"/>
          <w:sz w:val="28"/>
          <w:szCs w:val="28"/>
        </w:rPr>
        <w:t>Monsieur le Président,</w:t>
      </w:r>
    </w:p>
    <w:p w:rsidR="007835A6" w:rsidRPr="00D3718D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18D">
        <w:rPr>
          <w:rFonts w:ascii="Times New Roman" w:hAnsi="Times New Roman" w:cs="Times New Roman"/>
          <w:sz w:val="28"/>
          <w:szCs w:val="28"/>
        </w:rPr>
        <w:t xml:space="preserve">Permettez-moi tout d’abord de souhaiter la bienvenue à la délégation </w:t>
      </w:r>
      <w:r>
        <w:rPr>
          <w:rFonts w:ascii="Times New Roman" w:hAnsi="Times New Roman" w:cs="Times New Roman"/>
          <w:sz w:val="28"/>
          <w:szCs w:val="28"/>
        </w:rPr>
        <w:t>gambienne</w:t>
      </w:r>
      <w:r w:rsidRPr="00D3718D">
        <w:rPr>
          <w:rFonts w:ascii="Times New Roman" w:hAnsi="Times New Roman" w:cs="Times New Roman"/>
          <w:sz w:val="28"/>
          <w:szCs w:val="28"/>
        </w:rPr>
        <w:t xml:space="preserve"> conduite par </w:t>
      </w:r>
      <w:r w:rsidRPr="007A3B80">
        <w:rPr>
          <w:rFonts w:ascii="Times New Roman" w:hAnsi="Times New Roman" w:cs="Times New Roman"/>
          <w:b/>
          <w:sz w:val="28"/>
          <w:szCs w:val="28"/>
        </w:rPr>
        <w:t>SEM</w:t>
      </w:r>
      <w:r w:rsidR="007A3B80" w:rsidRPr="007A3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B80" w:rsidRPr="007A3B80">
        <w:rPr>
          <w:rFonts w:ascii="Times New Roman" w:hAnsi="Times New Roman" w:cs="Times New Roman"/>
          <w:b/>
          <w:sz w:val="28"/>
          <w:szCs w:val="28"/>
        </w:rPr>
        <w:t>Aboubacarr</w:t>
      </w:r>
      <w:proofErr w:type="spellEnd"/>
      <w:r w:rsidR="007A3B80" w:rsidRPr="007A3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B80" w:rsidRPr="007A3B80">
        <w:rPr>
          <w:rFonts w:ascii="Times New Roman" w:hAnsi="Times New Roman" w:cs="Times New Roman"/>
          <w:b/>
          <w:sz w:val="28"/>
          <w:szCs w:val="28"/>
        </w:rPr>
        <w:t>Tambadou</w:t>
      </w:r>
      <w:proofErr w:type="spellEnd"/>
      <w:r w:rsidR="007A3B80">
        <w:rPr>
          <w:rFonts w:ascii="Times New Roman" w:hAnsi="Times New Roman" w:cs="Times New Roman"/>
          <w:sz w:val="28"/>
          <w:szCs w:val="28"/>
        </w:rPr>
        <w:t xml:space="preserve"> </w:t>
      </w:r>
      <w:r w:rsidRPr="00D3718D">
        <w:rPr>
          <w:rFonts w:ascii="Times New Roman" w:hAnsi="Times New Roman" w:cs="Times New Roman"/>
          <w:sz w:val="28"/>
          <w:szCs w:val="28"/>
        </w:rPr>
        <w:t>que je félicite  pour la qualité de sa présenta</w:t>
      </w:r>
      <w:r>
        <w:rPr>
          <w:rFonts w:ascii="Times New Roman" w:hAnsi="Times New Roman" w:cs="Times New Roman"/>
          <w:sz w:val="28"/>
          <w:szCs w:val="28"/>
        </w:rPr>
        <w:t>tion du rapport  national à ce 3</w:t>
      </w:r>
      <w:r w:rsidRPr="007835A6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D">
        <w:rPr>
          <w:rFonts w:ascii="Times New Roman" w:hAnsi="Times New Roman" w:cs="Times New Roman"/>
          <w:sz w:val="28"/>
          <w:szCs w:val="28"/>
        </w:rPr>
        <w:t xml:space="preserve">  cycle de l’EPU.</w:t>
      </w:r>
    </w:p>
    <w:p w:rsidR="007835A6" w:rsidRPr="00D3718D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8D">
        <w:rPr>
          <w:rFonts w:ascii="Times New Roman" w:hAnsi="Times New Roman" w:cs="Times New Roman"/>
          <w:sz w:val="28"/>
          <w:szCs w:val="28"/>
        </w:rPr>
        <w:t>Ma délégation  apprécie l’approche inclusive  et participative qui a présidé à la rédaction de ce rapport  riche en information.</w:t>
      </w:r>
    </w:p>
    <w:p w:rsidR="007835A6" w:rsidRPr="00D3718D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8D">
        <w:rPr>
          <w:rFonts w:ascii="Times New Roman" w:hAnsi="Times New Roman" w:cs="Times New Roman"/>
          <w:sz w:val="28"/>
          <w:szCs w:val="28"/>
        </w:rPr>
        <w:t xml:space="preserve"> Le Niger se  félicite des  efforts entrepris par  les autorités </w:t>
      </w:r>
      <w:r>
        <w:rPr>
          <w:rFonts w:ascii="Times New Roman" w:hAnsi="Times New Roman" w:cs="Times New Roman"/>
          <w:sz w:val="28"/>
          <w:szCs w:val="28"/>
        </w:rPr>
        <w:t>gambiennes</w:t>
      </w:r>
      <w:r w:rsidRPr="00D3718D">
        <w:rPr>
          <w:rFonts w:ascii="Times New Roman" w:hAnsi="Times New Roman" w:cs="Times New Roman"/>
          <w:sz w:val="28"/>
          <w:szCs w:val="28"/>
        </w:rPr>
        <w:t xml:space="preserve"> pour protéger et promouvoir les droits de l’homme à travers ses réformes qui ont abouti au renforcement  du cadre juridique et institutionnel.</w:t>
      </w:r>
    </w:p>
    <w:p w:rsidR="00ED2E4B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8D">
        <w:rPr>
          <w:rFonts w:ascii="Times New Roman" w:hAnsi="Times New Roman" w:cs="Times New Roman"/>
          <w:sz w:val="28"/>
          <w:szCs w:val="28"/>
        </w:rPr>
        <w:t xml:space="preserve">Ma délégation encourage l’initiative des autorités </w:t>
      </w:r>
      <w:r>
        <w:rPr>
          <w:rFonts w:ascii="Times New Roman" w:hAnsi="Times New Roman" w:cs="Times New Roman"/>
          <w:sz w:val="28"/>
          <w:szCs w:val="28"/>
        </w:rPr>
        <w:t xml:space="preserve">gambiennes </w:t>
      </w:r>
      <w:r w:rsidRPr="00D3718D">
        <w:rPr>
          <w:rFonts w:ascii="Times New Roman" w:hAnsi="Times New Roman" w:cs="Times New Roman"/>
          <w:sz w:val="28"/>
          <w:szCs w:val="28"/>
        </w:rPr>
        <w:t>à travers la mise en place</w:t>
      </w:r>
      <w:r w:rsidR="00ED2E4B">
        <w:rPr>
          <w:rFonts w:ascii="Times New Roman" w:hAnsi="Times New Roman" w:cs="Times New Roman"/>
          <w:sz w:val="28"/>
          <w:szCs w:val="28"/>
        </w:rPr>
        <w:t xml:space="preserve"> du</w:t>
      </w:r>
      <w:r w:rsidRPr="00D3718D">
        <w:rPr>
          <w:rFonts w:ascii="Times New Roman" w:hAnsi="Times New Roman" w:cs="Times New Roman"/>
          <w:sz w:val="28"/>
          <w:szCs w:val="28"/>
        </w:rPr>
        <w:t xml:space="preserve"> </w:t>
      </w:r>
      <w:r w:rsidR="00ED2E4B" w:rsidRPr="007835A6">
        <w:rPr>
          <w:rFonts w:ascii="Times New Roman" w:hAnsi="Times New Roman" w:cs="Times New Roman"/>
          <w:sz w:val="28"/>
          <w:szCs w:val="28"/>
        </w:rPr>
        <w:t>Plan national de développement 2018-2021</w:t>
      </w:r>
      <w:r w:rsidR="00ED2E4B" w:rsidRPr="00ED2E4B">
        <w:rPr>
          <w:rFonts w:ascii="Times New Roman" w:hAnsi="Times New Roman" w:cs="Times New Roman"/>
          <w:sz w:val="28"/>
          <w:szCs w:val="28"/>
        </w:rPr>
        <w:t xml:space="preserve"> </w:t>
      </w:r>
      <w:r w:rsidR="00ED2E4B">
        <w:rPr>
          <w:rFonts w:ascii="Times New Roman" w:hAnsi="Times New Roman" w:cs="Times New Roman"/>
          <w:sz w:val="28"/>
          <w:szCs w:val="28"/>
        </w:rPr>
        <w:t xml:space="preserve">qui </w:t>
      </w:r>
      <w:r w:rsidR="00ED2E4B" w:rsidRPr="007835A6">
        <w:rPr>
          <w:rFonts w:ascii="Times New Roman" w:hAnsi="Times New Roman" w:cs="Times New Roman"/>
          <w:sz w:val="28"/>
          <w:szCs w:val="28"/>
        </w:rPr>
        <w:t xml:space="preserve"> repose sur un certain nombre de piliers </w:t>
      </w:r>
      <w:r w:rsidR="00AE0626">
        <w:rPr>
          <w:rFonts w:ascii="Times New Roman" w:hAnsi="Times New Roman" w:cs="Times New Roman"/>
          <w:sz w:val="28"/>
          <w:szCs w:val="28"/>
        </w:rPr>
        <w:t>dont</w:t>
      </w:r>
      <w:r w:rsidR="00ED2E4B" w:rsidRPr="007835A6">
        <w:rPr>
          <w:rFonts w:ascii="Times New Roman" w:hAnsi="Times New Roman" w:cs="Times New Roman"/>
          <w:sz w:val="28"/>
          <w:szCs w:val="28"/>
        </w:rPr>
        <w:t>, entre autres, le rattrapage du retard accumulé dans l’établissement de</w:t>
      </w:r>
      <w:r w:rsidR="00AE0626">
        <w:rPr>
          <w:rFonts w:ascii="Times New Roman" w:hAnsi="Times New Roman" w:cs="Times New Roman"/>
          <w:sz w:val="28"/>
          <w:szCs w:val="28"/>
        </w:rPr>
        <w:t>s</w:t>
      </w:r>
      <w:r w:rsidR="00ED2E4B" w:rsidRPr="007835A6">
        <w:rPr>
          <w:rFonts w:ascii="Times New Roman" w:hAnsi="Times New Roman" w:cs="Times New Roman"/>
          <w:sz w:val="28"/>
          <w:szCs w:val="28"/>
        </w:rPr>
        <w:t xml:space="preserve"> rapports à soumettre aux organes conventionnels.</w:t>
      </w:r>
    </w:p>
    <w:p w:rsidR="00282C2F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8D">
        <w:rPr>
          <w:rFonts w:ascii="Times New Roman" w:hAnsi="Times New Roman" w:cs="Times New Roman"/>
          <w:sz w:val="28"/>
          <w:szCs w:val="28"/>
        </w:rPr>
        <w:t>Ma délégation fait les recommandations suivantes :</w:t>
      </w:r>
    </w:p>
    <w:p w:rsidR="00282C2F" w:rsidRPr="00282C2F" w:rsidRDefault="00282C2F" w:rsidP="00282C2F">
      <w:pPr>
        <w:pStyle w:val="Paragraphedeliste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82C2F" w:rsidRPr="00282C2F" w:rsidRDefault="00282C2F" w:rsidP="007835A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2F">
        <w:rPr>
          <w:rFonts w:ascii="Times New Roman" w:hAnsi="Times New Roman" w:cs="Times New Roman"/>
          <w:sz w:val="28"/>
          <w:szCs w:val="28"/>
        </w:rPr>
        <w:t xml:space="preserve">adopter, avec l’appui de la communauté internationale, un ensemble complet de mesures permettant la réalisation de réformes </w:t>
      </w:r>
      <w:r w:rsidR="00AE0626" w:rsidRPr="00282C2F">
        <w:rPr>
          <w:rFonts w:ascii="Times New Roman" w:hAnsi="Times New Roman" w:cs="Times New Roman"/>
          <w:sz w:val="28"/>
          <w:szCs w:val="28"/>
        </w:rPr>
        <w:t xml:space="preserve">constitutionnelle et </w:t>
      </w:r>
      <w:r w:rsidR="00AE0626">
        <w:rPr>
          <w:rFonts w:ascii="Times New Roman" w:hAnsi="Times New Roman" w:cs="Times New Roman"/>
          <w:sz w:val="28"/>
          <w:szCs w:val="28"/>
        </w:rPr>
        <w:t>démocratique</w:t>
      </w:r>
      <w:r w:rsidRPr="0028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2F" w:rsidRDefault="00282C2F" w:rsidP="00282C2F">
      <w:pPr>
        <w:pStyle w:val="Paragraphedeliste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2C2F" w:rsidRPr="004F42D7" w:rsidRDefault="00282C2F" w:rsidP="007835A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2F">
        <w:rPr>
          <w:rFonts w:ascii="Times New Roman" w:hAnsi="Times New Roman" w:cs="Times New Roman"/>
          <w:sz w:val="28"/>
          <w:szCs w:val="28"/>
        </w:rPr>
        <w:t>ratifier les  instruments</w:t>
      </w:r>
      <w:r w:rsidR="00AE0626">
        <w:rPr>
          <w:rFonts w:ascii="Times New Roman" w:hAnsi="Times New Roman" w:cs="Times New Roman"/>
          <w:sz w:val="28"/>
          <w:szCs w:val="28"/>
        </w:rPr>
        <w:t xml:space="preserve"> juridiques</w:t>
      </w:r>
      <w:r w:rsidRPr="00282C2F">
        <w:rPr>
          <w:rFonts w:ascii="Times New Roman" w:hAnsi="Times New Roman" w:cs="Times New Roman"/>
          <w:sz w:val="28"/>
          <w:szCs w:val="28"/>
        </w:rPr>
        <w:t xml:space="preserve"> internationaux </w:t>
      </w:r>
      <w:r w:rsidR="00AE0626">
        <w:rPr>
          <w:rFonts w:ascii="Times New Roman" w:hAnsi="Times New Roman" w:cs="Times New Roman"/>
          <w:sz w:val="28"/>
          <w:szCs w:val="28"/>
        </w:rPr>
        <w:t>relatifs aux</w:t>
      </w:r>
      <w:r w:rsidRPr="00282C2F">
        <w:rPr>
          <w:rFonts w:ascii="Times New Roman" w:hAnsi="Times New Roman" w:cs="Times New Roman"/>
          <w:sz w:val="28"/>
          <w:szCs w:val="28"/>
        </w:rPr>
        <w:t xml:space="preserve"> droits humains auxquels  la</w:t>
      </w:r>
      <w:r w:rsidR="00AE0626">
        <w:rPr>
          <w:rFonts w:ascii="Times New Roman" w:hAnsi="Times New Roman" w:cs="Times New Roman"/>
          <w:sz w:val="28"/>
          <w:szCs w:val="28"/>
        </w:rPr>
        <w:t xml:space="preserve"> Gambie n’est pas encore partie</w:t>
      </w:r>
    </w:p>
    <w:p w:rsidR="007835A6" w:rsidRDefault="007835A6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8D">
        <w:rPr>
          <w:rFonts w:ascii="Times New Roman" w:hAnsi="Times New Roman" w:cs="Times New Roman"/>
          <w:sz w:val="28"/>
          <w:szCs w:val="28"/>
        </w:rPr>
        <w:t>Je vous remercie</w:t>
      </w:r>
    </w:p>
    <w:p w:rsidR="004F42D7" w:rsidRDefault="004F42D7" w:rsidP="0078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60C" w:rsidRPr="00D2685F" w:rsidRDefault="006B060C" w:rsidP="006B060C">
      <w:pPr>
        <w:tabs>
          <w:tab w:val="left" w:pos="5529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sz w:val="16"/>
          <w:szCs w:val="16"/>
        </w:rPr>
      </w:pPr>
      <w:r w:rsidRPr="00D2685F">
        <w:rPr>
          <w:rFonts w:ascii="Times New Roman" w:eastAsia="SimSun" w:hAnsi="Times New Roman" w:cs="Times New Roman"/>
          <w:i/>
          <w:sz w:val="16"/>
          <w:szCs w:val="16"/>
        </w:rPr>
        <w:t>23 avenue de France 1202 – GE (Suisse) - Tél : (+4122) 979 2450 - Fax : (+4122) 979 24 51</w:t>
      </w:r>
    </w:p>
    <w:p w:rsidR="006B060C" w:rsidRPr="00D2685F" w:rsidRDefault="006B060C" w:rsidP="006B0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>e-mail</w:t>
      </w:r>
      <w:proofErr w:type="spellEnd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 xml:space="preserve"> :missionduniger1@gmail.com – Site </w:t>
      </w:r>
      <w:proofErr w:type="spellStart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>web</w:t>
      </w:r>
      <w:proofErr w:type="spellEnd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 xml:space="preserve"> : </w:t>
      </w:r>
      <w:hyperlink r:id="rId7" w:history="1">
        <w:r w:rsidRPr="00D2685F">
          <w:rPr>
            <w:rFonts w:ascii="Times New Roman" w:eastAsia="SimSun" w:hAnsi="Times New Roman" w:cs="Times New Roman"/>
            <w:color w:val="0000FF"/>
            <w:sz w:val="16"/>
            <w:szCs w:val="16"/>
            <w:u w:val="single"/>
            <w:lang w:val="de-CH"/>
          </w:rPr>
          <w:t>www.ambassade-niger-geneve.net</w:t>
        </w:r>
      </w:hyperlink>
    </w:p>
    <w:p w:rsidR="006B060C" w:rsidRDefault="006B060C" w:rsidP="006B060C">
      <w:pPr>
        <w:spacing w:line="240" w:lineRule="auto"/>
      </w:pPr>
    </w:p>
    <w:p w:rsidR="00D45C60" w:rsidRDefault="00D45C60"/>
    <w:sectPr w:rsidR="00D4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333"/>
    <w:multiLevelType w:val="hybridMultilevel"/>
    <w:tmpl w:val="F8884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244"/>
    <w:multiLevelType w:val="hybridMultilevel"/>
    <w:tmpl w:val="8416B5C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E05A92"/>
    <w:multiLevelType w:val="hybridMultilevel"/>
    <w:tmpl w:val="A91E5D04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9"/>
    <w:rsid w:val="001B49C5"/>
    <w:rsid w:val="00282C2F"/>
    <w:rsid w:val="004F42D7"/>
    <w:rsid w:val="006B060C"/>
    <w:rsid w:val="007835A6"/>
    <w:rsid w:val="007A3B80"/>
    <w:rsid w:val="009867E9"/>
    <w:rsid w:val="00AE0626"/>
    <w:rsid w:val="00D45C60"/>
    <w:rsid w:val="00E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bassade-niger-geneve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0C4D1-64D8-4EE5-A9EE-CD76F21E8B4F}"/>
</file>

<file path=customXml/itemProps2.xml><?xml version="1.0" encoding="utf-8"?>
<ds:datastoreItem xmlns:ds="http://schemas.openxmlformats.org/officeDocument/2006/customXml" ds:itemID="{127DDD1B-87CE-46A8-BA35-38100A3F621A}"/>
</file>

<file path=customXml/itemProps3.xml><?xml version="1.0" encoding="utf-8"?>
<ds:datastoreItem xmlns:ds="http://schemas.openxmlformats.org/officeDocument/2006/customXml" ds:itemID="{68CBB667-6200-4314-893C-A57814A61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6</cp:revision>
  <dcterms:created xsi:type="dcterms:W3CDTF">2019-10-29T15:37:00Z</dcterms:created>
  <dcterms:modified xsi:type="dcterms:W3CDTF">2019-11-04T16:03:00Z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