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D4" w:rsidRPr="00966AD4" w:rsidRDefault="00966AD4" w:rsidP="00966AD4">
      <w:pPr>
        <w:jc w:val="center"/>
        <w:rPr>
          <w:rFonts w:ascii="Century Gothic" w:hAnsi="Century Gothic"/>
          <w:b/>
          <w:sz w:val="32"/>
          <w:szCs w:val="32"/>
          <w:lang w:val="en-GB"/>
        </w:rPr>
      </w:pPr>
      <w:r w:rsidRPr="00122476">
        <w:rPr>
          <w:rFonts w:ascii="Century Gothic" w:hAnsi="Century Gothic"/>
          <w:b/>
          <w:noProof/>
          <w:sz w:val="32"/>
          <w:szCs w:val="32"/>
          <w:lang w:val="en-GB" w:eastAsia="en-GB"/>
        </w:rPr>
        <w:drawing>
          <wp:anchor distT="0" distB="0" distL="114300" distR="114300" simplePos="0" relativeHeight="251659264" behindDoc="0" locked="0" layoutInCell="0" allowOverlap="0" wp14:anchorId="67A50CE7" wp14:editId="41ECD5A1">
            <wp:simplePos x="0" y="0"/>
            <wp:positionH relativeFrom="margin">
              <wp:align>center</wp:align>
            </wp:positionH>
            <wp:positionV relativeFrom="page">
              <wp:posOffset>419735</wp:posOffset>
            </wp:positionV>
            <wp:extent cx="1141200" cy="1170000"/>
            <wp:effectExtent l="0" t="0" r="1905" b="0"/>
            <wp:wrapTopAndBottom/>
            <wp:docPr id="2"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4">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AD4">
        <w:rPr>
          <w:rFonts w:ascii="Century Gothic" w:hAnsi="Century Gothic"/>
          <w:b/>
          <w:sz w:val="32"/>
          <w:szCs w:val="32"/>
          <w:lang w:val="en-GB"/>
        </w:rPr>
        <w:t xml:space="preserve">Statement </w:t>
      </w:r>
    </w:p>
    <w:p w:rsidR="00966AD4" w:rsidRPr="00966AD4" w:rsidRDefault="00966AD4" w:rsidP="00966AD4">
      <w:pPr>
        <w:jc w:val="center"/>
        <w:rPr>
          <w:rFonts w:ascii="Century Gothic" w:hAnsi="Century Gothic"/>
          <w:b/>
          <w:sz w:val="32"/>
          <w:szCs w:val="32"/>
          <w:lang w:val="en-GB"/>
        </w:rPr>
      </w:pPr>
      <w:proofErr w:type="gramStart"/>
      <w:r w:rsidRPr="00966AD4">
        <w:rPr>
          <w:rFonts w:ascii="Century Gothic" w:hAnsi="Century Gothic"/>
          <w:b/>
          <w:sz w:val="32"/>
          <w:szCs w:val="32"/>
          <w:lang w:val="en-GB"/>
        </w:rPr>
        <w:t>by</w:t>
      </w:r>
      <w:proofErr w:type="gramEnd"/>
      <w:r w:rsidRPr="00966AD4">
        <w:rPr>
          <w:rFonts w:ascii="Century Gothic" w:hAnsi="Century Gothic"/>
          <w:b/>
          <w:sz w:val="32"/>
          <w:szCs w:val="32"/>
          <w:lang w:val="en-GB"/>
        </w:rPr>
        <w:t xml:space="preserve"> </w:t>
      </w:r>
      <w:r>
        <w:rPr>
          <w:rFonts w:ascii="Century Gothic" w:hAnsi="Century Gothic"/>
          <w:b/>
          <w:sz w:val="32"/>
          <w:szCs w:val="32"/>
          <w:lang w:val="en-GB"/>
        </w:rPr>
        <w:t>H.E. Barrett Salato</w:t>
      </w:r>
    </w:p>
    <w:p w:rsidR="00966AD4" w:rsidRPr="00966AD4" w:rsidRDefault="00966AD4" w:rsidP="00966AD4">
      <w:pPr>
        <w:jc w:val="center"/>
        <w:rPr>
          <w:rFonts w:ascii="Century Gothic" w:hAnsi="Century Gothic"/>
          <w:b/>
          <w:sz w:val="32"/>
          <w:szCs w:val="32"/>
          <w:lang w:val="en-GB"/>
        </w:rPr>
      </w:pPr>
      <w:r>
        <w:rPr>
          <w:rFonts w:ascii="Century Gothic" w:hAnsi="Century Gothic"/>
          <w:b/>
          <w:sz w:val="32"/>
          <w:szCs w:val="32"/>
          <w:lang w:val="en-GB"/>
        </w:rPr>
        <w:t>Ambassador and Permanent Representative</w:t>
      </w:r>
      <w:r w:rsidR="00DB103E">
        <w:rPr>
          <w:rFonts w:ascii="Century Gothic" w:hAnsi="Century Gothic"/>
          <w:b/>
          <w:sz w:val="32"/>
          <w:szCs w:val="32"/>
          <w:lang w:val="en-GB"/>
        </w:rPr>
        <w:t xml:space="preserve"> of </w:t>
      </w:r>
    </w:p>
    <w:p w:rsidR="00966AD4" w:rsidRPr="00966AD4" w:rsidRDefault="00966AD4" w:rsidP="00966AD4">
      <w:pPr>
        <w:jc w:val="center"/>
        <w:rPr>
          <w:rFonts w:ascii="Century Gothic" w:hAnsi="Century Gothic"/>
          <w:b/>
          <w:sz w:val="32"/>
          <w:szCs w:val="32"/>
          <w:lang w:val="en-GB"/>
        </w:rPr>
      </w:pPr>
      <w:r w:rsidRPr="00966AD4">
        <w:rPr>
          <w:rFonts w:ascii="Century Gothic" w:hAnsi="Century Gothic"/>
          <w:b/>
          <w:sz w:val="32"/>
          <w:szCs w:val="32"/>
          <w:lang w:val="en-GB"/>
        </w:rPr>
        <w:t>Solomon I</w:t>
      </w:r>
      <w:bookmarkStart w:id="0" w:name="_GoBack"/>
      <w:bookmarkEnd w:id="0"/>
      <w:r w:rsidRPr="00966AD4">
        <w:rPr>
          <w:rFonts w:ascii="Century Gothic" w:hAnsi="Century Gothic"/>
          <w:b/>
          <w:sz w:val="32"/>
          <w:szCs w:val="32"/>
          <w:lang w:val="en-GB"/>
        </w:rPr>
        <w:t xml:space="preserve">slands </w:t>
      </w:r>
      <w:r w:rsidR="00DB103E">
        <w:rPr>
          <w:rFonts w:ascii="Century Gothic" w:hAnsi="Century Gothic"/>
          <w:b/>
          <w:sz w:val="32"/>
          <w:szCs w:val="32"/>
          <w:lang w:val="en-GB"/>
        </w:rPr>
        <w:t>at Fiji’s Review</w:t>
      </w:r>
    </w:p>
    <w:p w:rsidR="00966AD4" w:rsidRPr="00966AD4" w:rsidRDefault="00966AD4" w:rsidP="00966AD4">
      <w:pPr>
        <w:jc w:val="center"/>
        <w:rPr>
          <w:rFonts w:ascii="Century Gothic" w:hAnsi="Century Gothic"/>
          <w:sz w:val="28"/>
          <w:szCs w:val="28"/>
          <w:lang w:val="en-GB"/>
        </w:rPr>
      </w:pPr>
    </w:p>
    <w:p w:rsidR="00966AD4" w:rsidRPr="00966AD4" w:rsidRDefault="00966AD4" w:rsidP="00966AD4">
      <w:pPr>
        <w:jc w:val="center"/>
        <w:rPr>
          <w:rFonts w:ascii="Century Gothic" w:hAnsi="Century Gothic"/>
          <w:sz w:val="28"/>
          <w:szCs w:val="28"/>
          <w:lang w:val="en-GB"/>
        </w:rPr>
      </w:pPr>
      <w:r>
        <w:rPr>
          <w:rFonts w:ascii="Century Gothic" w:hAnsi="Century Gothic"/>
          <w:sz w:val="28"/>
          <w:szCs w:val="28"/>
          <w:lang w:val="en-GB"/>
        </w:rPr>
        <w:t>34</w:t>
      </w:r>
      <w:r w:rsidRPr="00966AD4">
        <w:rPr>
          <w:rFonts w:ascii="Century Gothic" w:hAnsi="Century Gothic"/>
          <w:sz w:val="28"/>
          <w:szCs w:val="28"/>
          <w:vertAlign w:val="superscript"/>
          <w:lang w:val="en-GB"/>
        </w:rPr>
        <w:t>th</w:t>
      </w:r>
      <w:r>
        <w:rPr>
          <w:rFonts w:ascii="Century Gothic" w:hAnsi="Century Gothic"/>
          <w:sz w:val="28"/>
          <w:szCs w:val="28"/>
          <w:lang w:val="en-GB"/>
        </w:rPr>
        <w:t xml:space="preserve"> </w:t>
      </w:r>
      <w:r w:rsidRPr="00966AD4">
        <w:rPr>
          <w:rFonts w:ascii="Century Gothic" w:hAnsi="Century Gothic"/>
          <w:sz w:val="28"/>
          <w:szCs w:val="28"/>
          <w:lang w:val="en-GB"/>
        </w:rPr>
        <w:t xml:space="preserve">Session of the </w:t>
      </w:r>
      <w:r>
        <w:rPr>
          <w:rFonts w:ascii="Century Gothic" w:hAnsi="Century Gothic"/>
          <w:sz w:val="28"/>
          <w:szCs w:val="28"/>
          <w:lang w:val="en-GB"/>
        </w:rPr>
        <w:t>UPR</w:t>
      </w:r>
      <w:r w:rsidRPr="00966AD4">
        <w:rPr>
          <w:rFonts w:ascii="Century Gothic" w:hAnsi="Century Gothic"/>
          <w:sz w:val="28"/>
          <w:szCs w:val="28"/>
          <w:lang w:val="en-GB"/>
        </w:rPr>
        <w:t xml:space="preserve">, </w:t>
      </w:r>
      <w:r w:rsidRPr="00122476">
        <w:rPr>
          <w:rFonts w:ascii="Century Gothic" w:hAnsi="Century Gothic"/>
          <w:sz w:val="28"/>
          <w:szCs w:val="28"/>
          <w:lang w:val="en-GB"/>
        </w:rPr>
        <w:t xml:space="preserve">Geneva </w:t>
      </w:r>
      <w:r>
        <w:rPr>
          <w:rFonts w:ascii="Century Gothic" w:hAnsi="Century Gothic"/>
          <w:sz w:val="28"/>
          <w:szCs w:val="28"/>
          <w:lang w:val="en-GB"/>
        </w:rPr>
        <w:t>6 November 2019</w:t>
      </w:r>
    </w:p>
    <w:p w:rsidR="00966AD4" w:rsidRPr="00357984" w:rsidRDefault="00966AD4" w:rsidP="00966AD4">
      <w:pPr>
        <w:jc w:val="center"/>
        <w:rPr>
          <w:b/>
          <w:sz w:val="28"/>
          <w:szCs w:val="28"/>
          <w:u w:val="single"/>
          <w:lang w:val="en-GB"/>
        </w:rPr>
      </w:pPr>
    </w:p>
    <w:p w:rsidR="00966AD4" w:rsidRPr="00357984" w:rsidRDefault="00966AD4" w:rsidP="00966AD4">
      <w:pPr>
        <w:jc w:val="right"/>
        <w:rPr>
          <w:i/>
          <w:sz w:val="28"/>
          <w:szCs w:val="28"/>
          <w:lang w:val="en-GB"/>
        </w:rPr>
      </w:pPr>
      <w:r w:rsidRPr="00357984">
        <w:rPr>
          <w:i/>
          <w:sz w:val="28"/>
          <w:szCs w:val="28"/>
          <w:lang w:val="en-GB"/>
        </w:rPr>
        <w:t xml:space="preserve">Check </w:t>
      </w:r>
      <w:proofErr w:type="gramStart"/>
      <w:r w:rsidRPr="00357984">
        <w:rPr>
          <w:i/>
          <w:sz w:val="28"/>
          <w:szCs w:val="28"/>
          <w:lang w:val="en-GB"/>
        </w:rPr>
        <w:t>Against</w:t>
      </w:r>
      <w:proofErr w:type="gramEnd"/>
      <w:r w:rsidRPr="00357984">
        <w:rPr>
          <w:i/>
          <w:sz w:val="28"/>
          <w:szCs w:val="28"/>
          <w:lang w:val="en-GB"/>
        </w:rPr>
        <w:t xml:space="preserve"> Delivery</w:t>
      </w:r>
    </w:p>
    <w:p w:rsidR="00FE7740" w:rsidRPr="00BC1C66" w:rsidRDefault="00FE7740" w:rsidP="00FE7740">
      <w:pPr>
        <w:pStyle w:val="NoSpacing"/>
        <w:spacing w:line="360" w:lineRule="auto"/>
        <w:jc w:val="both"/>
        <w:rPr>
          <w:rFonts w:ascii="Times New Roman" w:hAnsi="Times New Roman" w:cs="Times New Roman"/>
          <w:b/>
          <w:color w:val="000000" w:themeColor="text1"/>
          <w:lang w:val="en-AU"/>
        </w:rPr>
      </w:pP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 xml:space="preserve">Mr. President, Solomon Islands welcomes the delegation of Fiji and thanks them for the positive engagement during this UPR process. The government of Fiji is making efforts to meet its obligations under the UPR and providing total and open cooperation. </w:t>
      </w: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p>
    <w:p w:rsidR="00FE7740" w:rsidRPr="00BC1C66" w:rsidRDefault="00FE7740" w:rsidP="00FE7740">
      <w:pPr>
        <w:pStyle w:val="NoSpacing"/>
        <w:spacing w:line="360" w:lineRule="auto"/>
        <w:jc w:val="both"/>
        <w:rPr>
          <w:rFonts w:ascii="Times New Roman" w:eastAsia="MS Mincho" w:hAnsi="Times New Roman" w:cs="Times New Roman"/>
          <w:color w:val="000000" w:themeColor="text1"/>
          <w:lang w:val="en-AU"/>
        </w:rPr>
      </w:pPr>
      <w:r w:rsidRPr="00BC1C66">
        <w:rPr>
          <w:rFonts w:ascii="Times New Roman" w:hAnsi="Times New Roman" w:cs="Times New Roman"/>
          <w:color w:val="000000" w:themeColor="text1"/>
          <w:lang w:val="en-AU"/>
        </w:rPr>
        <w:t xml:space="preserve">We recognise the work of Fiji to implement human rights obligations under various international conventions including efforts to address the impacts of climate change through numerous adaptation mechanisms, for example the </w:t>
      </w:r>
      <w:r w:rsidRPr="00BC1C66">
        <w:rPr>
          <w:rFonts w:ascii="Times New Roman" w:hAnsi="Times New Roman" w:cs="Times New Roman"/>
          <w:i/>
          <w:iCs/>
          <w:color w:val="000000" w:themeColor="text1"/>
          <w:lang w:val="en-AU"/>
        </w:rPr>
        <w:t xml:space="preserve">Environment and Climate Adaptation Levy Act, </w:t>
      </w:r>
      <w:r w:rsidRPr="00BC1C66">
        <w:rPr>
          <w:rFonts w:ascii="Times New Roman" w:hAnsi="Times New Roman" w:cs="Times New Roman"/>
          <w:i/>
          <w:color w:val="000000" w:themeColor="text1"/>
          <w:lang w:val="en-AU"/>
        </w:rPr>
        <w:t xml:space="preserve">2015, </w:t>
      </w:r>
      <w:r w:rsidRPr="00BC1C66">
        <w:rPr>
          <w:rFonts w:ascii="Times New Roman" w:hAnsi="Times New Roman" w:cs="Times New Roman"/>
          <w:color w:val="000000" w:themeColor="text1"/>
          <w:lang w:val="en-AU"/>
        </w:rPr>
        <w:t xml:space="preserve">as well as the </w:t>
      </w:r>
      <w:r w:rsidRPr="00BC1C66">
        <w:rPr>
          <w:rFonts w:ascii="Times New Roman" w:hAnsi="Times New Roman" w:cs="Times New Roman"/>
          <w:i/>
          <w:iCs/>
          <w:color w:val="000000" w:themeColor="text1"/>
          <w:lang w:val="en-AU"/>
        </w:rPr>
        <w:t xml:space="preserve">Climate Relocation and Displaced Peoples Trust Fund </w:t>
      </w:r>
      <w:r w:rsidRPr="00BC1C66">
        <w:rPr>
          <w:rFonts w:ascii="Times New Roman" w:hAnsi="Times New Roman" w:cs="Times New Roman"/>
          <w:iCs/>
          <w:color w:val="000000" w:themeColor="text1"/>
          <w:lang w:val="en-AU"/>
        </w:rPr>
        <w:t xml:space="preserve">launched in September </w:t>
      </w:r>
      <w:r w:rsidRPr="00BC1C66">
        <w:rPr>
          <w:rFonts w:ascii="Times New Roman" w:hAnsi="Times New Roman" w:cs="Times New Roman"/>
          <w:color w:val="000000" w:themeColor="text1"/>
          <w:lang w:val="en-AU"/>
        </w:rPr>
        <w:t xml:space="preserve">2019 to support people who are victims of displacement by climate change. This has </w:t>
      </w:r>
      <w:r w:rsidRPr="00BC1C66">
        <w:rPr>
          <w:rFonts w:ascii="Times New Roman" w:eastAsia="MS Mincho" w:hAnsi="Times New Roman" w:cs="Times New Roman"/>
          <w:color w:val="000000" w:themeColor="text1"/>
          <w:lang w:val="en-AU"/>
        </w:rPr>
        <w:t>established a strong legislative and policy framework to build strong and resilient communities in the face of climate change and natural disasters.</w:t>
      </w: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p>
    <w:p w:rsidR="00FE7740" w:rsidRPr="00BC1C66" w:rsidRDefault="00FE7740" w:rsidP="00FE7740">
      <w:pPr>
        <w:pStyle w:val="NoSpacing"/>
        <w:spacing w:line="360" w:lineRule="auto"/>
        <w:jc w:val="both"/>
        <w:rPr>
          <w:rFonts w:ascii="Times New Roman" w:eastAsia="MS Mincho" w:hAnsi="Times New Roman" w:cs="Times New Roman"/>
          <w:color w:val="000000" w:themeColor="text1"/>
          <w:lang w:val="en-AU"/>
        </w:rPr>
      </w:pPr>
      <w:r w:rsidRPr="00BC1C66">
        <w:rPr>
          <w:rFonts w:ascii="Times New Roman" w:hAnsi="Times New Roman" w:cs="Times New Roman"/>
          <w:color w:val="000000" w:themeColor="text1"/>
          <w:lang w:val="en-AU"/>
        </w:rPr>
        <w:t xml:space="preserve">We underscore also that </w:t>
      </w:r>
      <w:r w:rsidRPr="00BC1C66">
        <w:rPr>
          <w:rFonts w:ascii="Times New Roman" w:eastAsia="MS Mincho" w:hAnsi="Times New Roman" w:cs="Times New Roman"/>
          <w:color w:val="000000" w:themeColor="text1"/>
          <w:lang w:val="en-AU"/>
        </w:rPr>
        <w:t xml:space="preserve">significant progress has been made by the Government since the first and second review cycles. In 2018, Fiji’s National Gender Based Violence Service Delivery Protocol (SDP) was introduced. This provides for a multi-sectoral response to ensure that appropriate, timely, quality services are provided to the survivors of Gender-Based Violence. </w:t>
      </w:r>
    </w:p>
    <w:p w:rsidR="00FE7740" w:rsidRPr="00104A54" w:rsidRDefault="00FE7740" w:rsidP="00FE7740">
      <w:pPr>
        <w:pStyle w:val="NoSpacing"/>
        <w:spacing w:line="360" w:lineRule="auto"/>
        <w:jc w:val="both"/>
        <w:rPr>
          <w:rFonts w:ascii="Times New Roman" w:eastAsia="MS Mincho" w:hAnsi="Times New Roman" w:cs="Times New Roman"/>
          <w:color w:val="000000" w:themeColor="text1"/>
          <w:lang w:val="en-AU"/>
        </w:rPr>
      </w:pPr>
    </w:p>
    <w:p w:rsidR="00FE7740" w:rsidRDefault="00FE7740" w:rsidP="00FE7740">
      <w:pPr>
        <w:pStyle w:val="NoSpacing"/>
        <w:spacing w:line="360" w:lineRule="auto"/>
        <w:jc w:val="both"/>
        <w:rPr>
          <w:rFonts w:ascii="Times New Roman" w:hAnsi="Times New Roman" w:cs="Times New Roman"/>
          <w:color w:val="000000" w:themeColor="text1"/>
          <w:lang w:val="en-AU"/>
        </w:rPr>
      </w:pPr>
      <w:r w:rsidRPr="00104A54">
        <w:rPr>
          <w:rFonts w:ascii="Times New Roman" w:eastAsia="MS Mincho" w:hAnsi="Times New Roman" w:cs="Times New Roman"/>
          <w:color w:val="000000" w:themeColor="text1"/>
          <w:lang w:val="en-AU"/>
        </w:rPr>
        <w:t xml:space="preserve">In this regard, Solomon Islands </w:t>
      </w:r>
      <w:r w:rsidRPr="00104A54">
        <w:rPr>
          <w:rFonts w:ascii="Times New Roman" w:hAnsi="Times New Roman" w:cs="Times New Roman"/>
          <w:color w:val="000000" w:themeColor="text1"/>
          <w:lang w:val="en-AU"/>
        </w:rPr>
        <w:t xml:space="preserve">recommends that Fijian government </w:t>
      </w:r>
      <w:r>
        <w:rPr>
          <w:rFonts w:ascii="Times New Roman" w:hAnsi="Times New Roman" w:cs="Times New Roman"/>
          <w:color w:val="000000" w:themeColor="text1"/>
          <w:lang w:val="en-AU"/>
        </w:rPr>
        <w:t>provide support mechanism for survivors of violence to both gender.</w:t>
      </w: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Salomon Islands wishes the delegation of Fiji a successful UPR.</w:t>
      </w: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p>
    <w:p w:rsidR="00FE7740" w:rsidRPr="00BC1C66" w:rsidRDefault="00FE7740" w:rsidP="00FE7740">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I thank you.</w:t>
      </w:r>
    </w:p>
    <w:p w:rsidR="00FE7740" w:rsidRDefault="00FE7740"/>
    <w:sectPr w:rsidR="00FE7740" w:rsidSect="00303E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40"/>
    <w:rsid w:val="00303EEF"/>
    <w:rsid w:val="00966AD4"/>
    <w:rsid w:val="00DB103E"/>
    <w:rsid w:val="00FE77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504EA-E90F-A34C-A84B-D1B5EA6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E8E8E-D04F-4200-9421-E80169CD11DB}"/>
</file>

<file path=customXml/itemProps2.xml><?xml version="1.0" encoding="utf-8"?>
<ds:datastoreItem xmlns:ds="http://schemas.openxmlformats.org/officeDocument/2006/customXml" ds:itemID="{A41F4E36-C305-4662-BE60-E8094CFA668A}"/>
</file>

<file path=customXml/itemProps3.xml><?xml version="1.0" encoding="utf-8"?>
<ds:datastoreItem xmlns:ds="http://schemas.openxmlformats.org/officeDocument/2006/customXml" ds:itemID="{4E6BE2C8-599C-4CEB-9A21-836118CB8BB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solomonislands03</cp:lastModifiedBy>
  <cp:revision>3</cp:revision>
  <dcterms:created xsi:type="dcterms:W3CDTF">2019-10-31T08:01:00Z</dcterms:created>
  <dcterms:modified xsi:type="dcterms:W3CDTF">2019-10-31T08:10:00Z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