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017"/>
        <w:gridCol w:w="3018"/>
        <w:gridCol w:w="3018"/>
      </w:tblGrid>
      <w:tr w:rsidR="00895CC4" w:rsidRPr="005A7E42" w:rsidTr="003930D4">
        <w:trPr>
          <w:trHeight w:val="860"/>
        </w:trPr>
        <w:tc>
          <w:tcPr>
            <w:tcW w:w="3017" w:type="dxa"/>
            <w:hideMark/>
          </w:tcPr>
          <w:p w:rsidR="00895CC4" w:rsidRPr="005A7E42" w:rsidRDefault="00895CC4" w:rsidP="003930D4">
            <w:pPr>
              <w:spacing w:after="0"/>
              <w:jc w:val="center"/>
              <w:rPr>
                <w:rFonts w:ascii="Bookman Old Style" w:hAnsi="Bookman Old Style"/>
                <w:bCs/>
                <w:sz w:val="18"/>
                <w:szCs w:val="18"/>
                <w:lang w:val="pt-PT" w:bidi="ar-EG"/>
              </w:rPr>
            </w:pPr>
            <w:bookmarkStart w:id="0" w:name="_GoBack"/>
            <w:bookmarkEnd w:id="0"/>
            <w:r w:rsidRPr="005A7E42">
              <w:rPr>
                <w:rFonts w:ascii="Bookman Old Style" w:hAnsi="Bookman Old Style"/>
                <w:sz w:val="18"/>
                <w:szCs w:val="18"/>
                <w:lang w:val="pt-PT"/>
              </w:rPr>
              <w:t>MISSÃO PERMANENTE DA REPÚBLICA DE MOÇAMBIQUE JUNTO DAS NAÇÕES UNIDAS</w:t>
            </w:r>
          </w:p>
          <w:p w:rsidR="00895CC4" w:rsidRPr="005A7E42" w:rsidRDefault="00895CC4" w:rsidP="003930D4">
            <w:pPr>
              <w:spacing w:after="0"/>
              <w:jc w:val="center"/>
              <w:rPr>
                <w:rFonts w:ascii="Bookman Old Style" w:hAnsi="Bookman Old Style"/>
                <w:bCs/>
                <w:sz w:val="18"/>
                <w:szCs w:val="18"/>
                <w:lang w:val="pt-PT" w:bidi="ar-EG"/>
              </w:rPr>
            </w:pPr>
            <w:r w:rsidRPr="005A7E42">
              <w:rPr>
                <w:rFonts w:ascii="Bookman Old Style" w:hAnsi="Bookman Old Style"/>
                <w:sz w:val="18"/>
                <w:szCs w:val="18"/>
              </w:rPr>
              <w:t xml:space="preserve">GENEBRA </w:t>
            </w:r>
          </w:p>
        </w:tc>
        <w:tc>
          <w:tcPr>
            <w:tcW w:w="3018" w:type="dxa"/>
            <w:hideMark/>
          </w:tcPr>
          <w:p w:rsidR="00895CC4" w:rsidRPr="005A7E42" w:rsidRDefault="00895CC4" w:rsidP="003930D4">
            <w:pPr>
              <w:spacing w:after="0"/>
              <w:rPr>
                <w:rFonts w:ascii="Bookman Old Style" w:hAnsi="Bookman Old Style"/>
                <w:bCs/>
                <w:sz w:val="18"/>
                <w:szCs w:val="18"/>
                <w:lang w:val="pt-PT" w:bidi="ar-EG"/>
              </w:rPr>
            </w:pPr>
            <w:r>
              <w:rPr>
                <w:rFonts w:ascii="Bookman Old Style" w:hAnsi="Bookman Old Style"/>
                <w:noProof/>
                <w:sz w:val="18"/>
                <w:szCs w:val="18"/>
                <w:lang w:val="pt-BR" w:eastAsia="pt-BR"/>
              </w:rPr>
              <w:drawing>
                <wp:anchor distT="0" distB="0" distL="114300" distR="114300" simplePos="0" relativeHeight="251659264" behindDoc="0" locked="0" layoutInCell="1" allowOverlap="1">
                  <wp:simplePos x="0" y="0"/>
                  <wp:positionH relativeFrom="column">
                    <wp:posOffset>375920</wp:posOffset>
                  </wp:positionH>
                  <wp:positionV relativeFrom="paragraph">
                    <wp:posOffset>-114300</wp:posOffset>
                  </wp:positionV>
                  <wp:extent cx="914400" cy="800100"/>
                  <wp:effectExtent l="19050" t="0" r="0" b="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cstate="print"/>
                          <a:srcRect/>
                          <a:stretch>
                            <a:fillRect/>
                          </a:stretch>
                        </pic:blipFill>
                        <pic:spPr bwMode="auto">
                          <a:xfrm>
                            <a:off x="0" y="0"/>
                            <a:ext cx="914400" cy="800100"/>
                          </a:xfrm>
                          <a:prstGeom prst="rect">
                            <a:avLst/>
                          </a:prstGeom>
                          <a:noFill/>
                        </pic:spPr>
                      </pic:pic>
                    </a:graphicData>
                  </a:graphic>
                </wp:anchor>
              </w:drawing>
            </w:r>
          </w:p>
        </w:tc>
        <w:tc>
          <w:tcPr>
            <w:tcW w:w="3018" w:type="dxa"/>
          </w:tcPr>
          <w:p w:rsidR="00895CC4" w:rsidRPr="005A7E42" w:rsidRDefault="00895CC4" w:rsidP="003930D4">
            <w:pPr>
              <w:spacing w:after="0"/>
              <w:jc w:val="center"/>
              <w:rPr>
                <w:rFonts w:ascii="Bookman Old Style" w:hAnsi="Bookman Old Style"/>
                <w:bCs/>
                <w:sz w:val="18"/>
                <w:szCs w:val="18"/>
                <w:lang w:bidi="ar-EG"/>
              </w:rPr>
            </w:pPr>
            <w:r w:rsidRPr="005A7E42">
              <w:rPr>
                <w:rFonts w:ascii="Bookman Old Style" w:hAnsi="Bookman Old Style"/>
                <w:sz w:val="18"/>
                <w:szCs w:val="18"/>
              </w:rPr>
              <w:t xml:space="preserve">PERMANENT MISSION OF THE REPUBLIC OF MOZAMBIQUE </w:t>
            </w:r>
          </w:p>
          <w:p w:rsidR="00895CC4" w:rsidRPr="005A7E42" w:rsidRDefault="00895CC4" w:rsidP="003930D4">
            <w:pPr>
              <w:spacing w:after="0"/>
              <w:jc w:val="center"/>
              <w:rPr>
                <w:rFonts w:ascii="Bookman Old Style" w:hAnsi="Bookman Old Style"/>
                <w:sz w:val="18"/>
                <w:szCs w:val="18"/>
                <w:lang w:val="pt-PT"/>
              </w:rPr>
            </w:pPr>
            <w:r w:rsidRPr="005A7E42">
              <w:rPr>
                <w:rFonts w:ascii="Bookman Old Style" w:hAnsi="Bookman Old Style"/>
                <w:sz w:val="18"/>
                <w:szCs w:val="18"/>
              </w:rPr>
              <w:t xml:space="preserve">TO THE UNITED NATIONS </w:t>
            </w:r>
          </w:p>
          <w:p w:rsidR="00895CC4" w:rsidRPr="005A7E42" w:rsidRDefault="00895CC4" w:rsidP="003930D4">
            <w:pPr>
              <w:spacing w:after="0"/>
              <w:jc w:val="center"/>
              <w:rPr>
                <w:rFonts w:ascii="Bookman Old Style" w:hAnsi="Bookman Old Style"/>
                <w:sz w:val="18"/>
                <w:szCs w:val="18"/>
              </w:rPr>
            </w:pPr>
            <w:r w:rsidRPr="005A7E42">
              <w:rPr>
                <w:rFonts w:ascii="Bookman Old Style" w:hAnsi="Bookman Old Style"/>
                <w:sz w:val="18"/>
                <w:szCs w:val="18"/>
              </w:rPr>
              <w:t>GENEVA</w:t>
            </w:r>
          </w:p>
          <w:p w:rsidR="00895CC4" w:rsidRPr="005A7E42" w:rsidRDefault="00895CC4" w:rsidP="003930D4">
            <w:pPr>
              <w:spacing w:after="0"/>
              <w:jc w:val="center"/>
              <w:rPr>
                <w:rFonts w:ascii="Bookman Old Style" w:hAnsi="Bookman Old Style"/>
                <w:bCs/>
                <w:sz w:val="18"/>
                <w:szCs w:val="18"/>
                <w:lang w:val="pt-PT" w:bidi="ar-EG"/>
              </w:rPr>
            </w:pPr>
          </w:p>
        </w:tc>
      </w:tr>
    </w:tbl>
    <w:p w:rsidR="00895CC4" w:rsidRDefault="00895CC4" w:rsidP="00895CC4">
      <w:pPr>
        <w:rPr>
          <w:rFonts w:ascii="Bookman Old Style" w:hAnsi="Bookman Old Style"/>
          <w:b/>
          <w:sz w:val="32"/>
          <w:szCs w:val="32"/>
          <w:u w:val="single"/>
          <w:lang w:val="en-US"/>
        </w:rPr>
      </w:pPr>
    </w:p>
    <w:p w:rsidR="00941AC5" w:rsidRPr="00D7574D" w:rsidRDefault="00941AC5" w:rsidP="00941AC5">
      <w:pPr>
        <w:jc w:val="center"/>
        <w:rPr>
          <w:rFonts w:ascii="Bookman Old Style" w:hAnsi="Bookman Old Style"/>
          <w:b/>
          <w:sz w:val="28"/>
          <w:szCs w:val="28"/>
          <w:u w:val="single"/>
          <w:lang w:val="en-US"/>
        </w:rPr>
      </w:pPr>
      <w:r w:rsidRPr="00D7574D">
        <w:rPr>
          <w:rFonts w:ascii="Bookman Old Style" w:hAnsi="Bookman Old Style"/>
          <w:b/>
          <w:sz w:val="28"/>
          <w:szCs w:val="28"/>
          <w:u w:val="single"/>
          <w:lang w:val="en-US"/>
        </w:rPr>
        <w:t xml:space="preserve">Statement by H.E. </w:t>
      </w:r>
      <w:r w:rsidR="002E5B41" w:rsidRPr="00D7574D">
        <w:rPr>
          <w:rFonts w:ascii="Bookman Old Style" w:hAnsi="Bookman Old Style"/>
          <w:b/>
          <w:sz w:val="28"/>
          <w:szCs w:val="28"/>
          <w:u w:val="single"/>
          <w:lang w:val="en-US"/>
        </w:rPr>
        <w:t>Amadeu da Conceição</w:t>
      </w:r>
      <w:r w:rsidRPr="00D7574D">
        <w:rPr>
          <w:rFonts w:ascii="Bookman Old Style" w:hAnsi="Bookman Old Style"/>
          <w:b/>
          <w:sz w:val="28"/>
          <w:szCs w:val="28"/>
          <w:u w:val="single"/>
          <w:lang w:val="en-US"/>
        </w:rPr>
        <w:t xml:space="preserve">, Permanent Representative of the Republic of Mozambique to the United Nations Office in Geneva and other International Organizations </w:t>
      </w:r>
      <w:r w:rsidR="001C774A">
        <w:rPr>
          <w:rFonts w:ascii="Bookman Old Style" w:hAnsi="Bookman Old Style"/>
          <w:b/>
          <w:sz w:val="28"/>
          <w:szCs w:val="28"/>
          <w:u w:val="single"/>
          <w:lang w:val="en-US"/>
        </w:rPr>
        <w:t>at</w:t>
      </w:r>
      <w:r w:rsidR="0028017E" w:rsidRPr="00D7574D">
        <w:rPr>
          <w:rFonts w:ascii="Bookman Old Style" w:hAnsi="Bookman Old Style"/>
          <w:b/>
          <w:sz w:val="28"/>
          <w:szCs w:val="28"/>
          <w:u w:val="single"/>
          <w:lang w:val="en-US"/>
        </w:rPr>
        <w:t xml:space="preserve"> the </w:t>
      </w:r>
      <w:r w:rsidR="002E5B41" w:rsidRPr="00D7574D">
        <w:rPr>
          <w:rFonts w:ascii="Bookman Old Style" w:hAnsi="Bookman Old Style"/>
          <w:b/>
          <w:sz w:val="28"/>
          <w:szCs w:val="28"/>
          <w:u w:val="single"/>
          <w:lang w:val="en-US"/>
        </w:rPr>
        <w:t>34</w:t>
      </w:r>
      <w:r w:rsidR="0028017E" w:rsidRPr="00D7574D">
        <w:rPr>
          <w:rFonts w:ascii="Bookman Old Style" w:hAnsi="Bookman Old Style"/>
          <w:b/>
          <w:sz w:val="28"/>
          <w:szCs w:val="28"/>
          <w:u w:val="single"/>
          <w:vertAlign w:val="superscript"/>
          <w:lang w:val="en-US"/>
        </w:rPr>
        <w:t>th</w:t>
      </w:r>
      <w:r w:rsidR="0028017E" w:rsidRPr="00D7574D">
        <w:rPr>
          <w:rFonts w:ascii="Bookman Old Style" w:hAnsi="Bookman Old Style"/>
          <w:b/>
          <w:sz w:val="28"/>
          <w:szCs w:val="28"/>
          <w:u w:val="single"/>
          <w:lang w:val="en-US"/>
        </w:rPr>
        <w:t xml:space="preserve"> Session of the UPR Working Group on </w:t>
      </w:r>
      <w:r w:rsidR="002E5B41" w:rsidRPr="00D7574D">
        <w:rPr>
          <w:rFonts w:ascii="Bookman Old Style" w:hAnsi="Bookman Old Style"/>
          <w:b/>
          <w:sz w:val="28"/>
          <w:szCs w:val="28"/>
          <w:u w:val="single"/>
          <w:lang w:val="en-US"/>
        </w:rPr>
        <w:t>the Gambia</w:t>
      </w:r>
    </w:p>
    <w:p w:rsidR="008805E9" w:rsidRPr="00D7574D" w:rsidRDefault="008805E9" w:rsidP="00941AC5">
      <w:pPr>
        <w:jc w:val="center"/>
        <w:rPr>
          <w:rFonts w:ascii="Bookman Old Style" w:hAnsi="Bookman Old Style"/>
          <w:b/>
          <w:sz w:val="28"/>
          <w:szCs w:val="28"/>
          <w:u w:val="single"/>
          <w:lang w:val="en-US"/>
        </w:rPr>
      </w:pPr>
      <w:r w:rsidRPr="00D7574D">
        <w:rPr>
          <w:rFonts w:ascii="Bookman Old Style" w:hAnsi="Bookman Old Style"/>
          <w:b/>
          <w:sz w:val="28"/>
          <w:szCs w:val="28"/>
          <w:u w:val="single"/>
          <w:lang w:val="en-US"/>
        </w:rPr>
        <w:t xml:space="preserve">Geneva, </w:t>
      </w:r>
      <w:r w:rsidR="002E5B41" w:rsidRPr="00D7574D">
        <w:rPr>
          <w:rFonts w:ascii="Bookman Old Style" w:hAnsi="Bookman Old Style"/>
          <w:b/>
          <w:sz w:val="28"/>
          <w:szCs w:val="28"/>
          <w:u w:val="single"/>
          <w:lang w:val="en-US"/>
        </w:rPr>
        <w:t>5</w:t>
      </w:r>
      <w:r w:rsidR="002E5B41" w:rsidRPr="00D7574D">
        <w:rPr>
          <w:rFonts w:ascii="Bookman Old Style" w:hAnsi="Bookman Old Style"/>
          <w:b/>
          <w:sz w:val="28"/>
          <w:szCs w:val="28"/>
          <w:u w:val="single"/>
          <w:vertAlign w:val="superscript"/>
          <w:lang w:val="en-US"/>
        </w:rPr>
        <w:t>th</w:t>
      </w:r>
      <w:r w:rsidR="002E5B41" w:rsidRPr="00D7574D">
        <w:rPr>
          <w:rFonts w:ascii="Bookman Old Style" w:hAnsi="Bookman Old Style"/>
          <w:b/>
          <w:sz w:val="28"/>
          <w:szCs w:val="28"/>
          <w:u w:val="single"/>
          <w:lang w:val="en-US"/>
        </w:rPr>
        <w:t xml:space="preserve"> November 2019</w:t>
      </w:r>
    </w:p>
    <w:p w:rsidR="00941AC5" w:rsidRPr="00D7574D" w:rsidRDefault="00941AC5" w:rsidP="0050617A">
      <w:pPr>
        <w:jc w:val="both"/>
        <w:rPr>
          <w:rFonts w:ascii="Bookman Old Style" w:hAnsi="Bookman Old Style"/>
          <w:color w:val="000000" w:themeColor="text1"/>
          <w:sz w:val="28"/>
          <w:szCs w:val="28"/>
          <w:lang w:val="en-US"/>
        </w:rPr>
      </w:pPr>
    </w:p>
    <w:p w:rsidR="00573E80" w:rsidRPr="007C6C21" w:rsidRDefault="00573E80" w:rsidP="0050617A">
      <w:pPr>
        <w:jc w:val="both"/>
        <w:rPr>
          <w:rFonts w:ascii="Bookman Old Style" w:hAnsi="Bookman Old Style"/>
          <w:sz w:val="28"/>
          <w:szCs w:val="28"/>
          <w:lang w:val="en-US"/>
        </w:rPr>
      </w:pPr>
      <w:r w:rsidRPr="007C6C21">
        <w:rPr>
          <w:rFonts w:ascii="Bookman Old Style" w:hAnsi="Bookman Old Style"/>
          <w:sz w:val="28"/>
          <w:szCs w:val="28"/>
          <w:lang w:val="en-US"/>
        </w:rPr>
        <w:t xml:space="preserve">Thank you, </w:t>
      </w:r>
      <w:r w:rsidR="00F537B5" w:rsidRPr="007C6C21">
        <w:rPr>
          <w:rFonts w:ascii="Bookman Old Style" w:hAnsi="Bookman Old Style"/>
          <w:sz w:val="28"/>
          <w:szCs w:val="28"/>
          <w:lang w:val="en-US"/>
        </w:rPr>
        <w:t>Mr.</w:t>
      </w:r>
      <w:r w:rsidR="008805E9" w:rsidRPr="007C6C21">
        <w:rPr>
          <w:rFonts w:ascii="Bookman Old Style" w:hAnsi="Bookman Old Style"/>
          <w:sz w:val="28"/>
          <w:szCs w:val="28"/>
          <w:lang w:val="en-US"/>
        </w:rPr>
        <w:t xml:space="preserve"> President,</w:t>
      </w:r>
    </w:p>
    <w:p w:rsidR="0036636F" w:rsidRPr="007C6C21" w:rsidRDefault="001C774A" w:rsidP="001077A0">
      <w:pPr>
        <w:spacing w:after="0" w:line="240" w:lineRule="auto"/>
        <w:jc w:val="both"/>
        <w:rPr>
          <w:rFonts w:ascii="Bookman Old Style" w:hAnsi="Bookman Old Style"/>
          <w:sz w:val="28"/>
          <w:szCs w:val="28"/>
          <w:lang w:val="en-US"/>
        </w:rPr>
      </w:pPr>
      <w:r>
        <w:rPr>
          <w:rFonts w:ascii="Bookman Old Style" w:hAnsi="Bookman Old Style"/>
          <w:sz w:val="28"/>
          <w:szCs w:val="28"/>
          <w:lang w:val="en-US"/>
        </w:rPr>
        <w:t>At</w:t>
      </w:r>
      <w:r w:rsidR="00800276" w:rsidRPr="007C6C21">
        <w:rPr>
          <w:rFonts w:ascii="Bookman Old Style" w:hAnsi="Bookman Old Style"/>
          <w:sz w:val="28"/>
          <w:szCs w:val="28"/>
          <w:lang w:val="en-US"/>
        </w:rPr>
        <w:t xml:space="preserve"> the</w:t>
      </w:r>
      <w:r w:rsidR="00351100" w:rsidRPr="007C6C21">
        <w:rPr>
          <w:rFonts w:ascii="Bookman Old Style" w:hAnsi="Bookman Old Style"/>
          <w:sz w:val="28"/>
          <w:szCs w:val="28"/>
          <w:lang w:val="en-US"/>
        </w:rPr>
        <w:t xml:space="preserve"> outset</w:t>
      </w:r>
      <w:r w:rsidR="00895CC4" w:rsidRPr="007C6C21">
        <w:rPr>
          <w:rFonts w:ascii="Bookman Old Style" w:hAnsi="Bookman Old Style"/>
          <w:sz w:val="28"/>
          <w:szCs w:val="28"/>
          <w:lang w:val="en-US"/>
        </w:rPr>
        <w:t>, we</w:t>
      </w:r>
      <w:r w:rsidR="0036636F" w:rsidRPr="007C6C21">
        <w:rPr>
          <w:rFonts w:ascii="Bookman Old Style" w:hAnsi="Bookman Old Style"/>
          <w:sz w:val="28"/>
          <w:szCs w:val="28"/>
          <w:lang w:val="en-US"/>
        </w:rPr>
        <w:t xml:space="preserve"> thank </w:t>
      </w:r>
      <w:r w:rsidR="00261A2B" w:rsidRPr="007C6C21">
        <w:rPr>
          <w:rFonts w:ascii="Bookman Old Style" w:hAnsi="Bookman Old Style"/>
          <w:sz w:val="28"/>
          <w:szCs w:val="28"/>
          <w:lang w:val="en-US"/>
        </w:rPr>
        <w:t>H</w:t>
      </w:r>
      <w:r w:rsidR="00655ADC" w:rsidRPr="007C6C21">
        <w:rPr>
          <w:rFonts w:ascii="Bookman Old Style" w:hAnsi="Bookman Old Style"/>
          <w:sz w:val="28"/>
          <w:szCs w:val="28"/>
          <w:lang w:val="en-US"/>
        </w:rPr>
        <w:t>.</w:t>
      </w:r>
      <w:r w:rsidR="00261A2B" w:rsidRPr="007C6C21">
        <w:rPr>
          <w:rFonts w:ascii="Bookman Old Style" w:hAnsi="Bookman Old Style"/>
          <w:sz w:val="28"/>
          <w:szCs w:val="28"/>
          <w:lang w:val="en-US"/>
        </w:rPr>
        <w:t>E</w:t>
      </w:r>
      <w:r w:rsidR="00655ADC" w:rsidRPr="007C6C21">
        <w:rPr>
          <w:rFonts w:ascii="Bookman Old Style" w:hAnsi="Bookman Old Style"/>
          <w:sz w:val="28"/>
          <w:szCs w:val="28"/>
          <w:lang w:val="en-US"/>
        </w:rPr>
        <w:t>. Hon. A</w:t>
      </w:r>
      <w:r w:rsidR="00905968" w:rsidRPr="007C6C21">
        <w:rPr>
          <w:rFonts w:ascii="Bookman Old Style" w:hAnsi="Bookman Old Style"/>
          <w:sz w:val="28"/>
          <w:szCs w:val="28"/>
          <w:lang w:val="en-US"/>
        </w:rPr>
        <w:t xml:space="preserve">boubacarr </w:t>
      </w:r>
      <w:r w:rsidR="00655ADC" w:rsidRPr="007C6C21">
        <w:rPr>
          <w:rFonts w:ascii="Bookman Old Style" w:hAnsi="Bookman Old Style"/>
          <w:sz w:val="28"/>
          <w:szCs w:val="28"/>
          <w:lang w:val="en-US"/>
        </w:rPr>
        <w:t xml:space="preserve">Tambadou, Attorney General and </w:t>
      </w:r>
      <w:r w:rsidR="001077A0" w:rsidRPr="007C6C21">
        <w:rPr>
          <w:rFonts w:ascii="Bookman Old Style" w:eastAsia="Times New Roman" w:hAnsi="Bookman Old Style" w:cs="Times New Roman"/>
          <w:sz w:val="28"/>
          <w:szCs w:val="28"/>
          <w:lang w:val="en-US"/>
        </w:rPr>
        <w:t xml:space="preserve">Minister of </w:t>
      </w:r>
      <w:r w:rsidR="00655ADC" w:rsidRPr="007C6C21">
        <w:rPr>
          <w:rFonts w:ascii="Bookman Old Style" w:eastAsia="Times New Roman" w:hAnsi="Bookman Old Style" w:cs="Times New Roman"/>
          <w:sz w:val="28"/>
          <w:szCs w:val="28"/>
          <w:lang w:val="en-US"/>
        </w:rPr>
        <w:t xml:space="preserve">Justice </w:t>
      </w:r>
      <w:r w:rsidR="00800276" w:rsidRPr="007C6C21">
        <w:rPr>
          <w:rFonts w:ascii="Bookman Old Style" w:hAnsi="Bookman Old Style"/>
          <w:sz w:val="28"/>
          <w:szCs w:val="28"/>
          <w:lang w:val="en-US"/>
        </w:rPr>
        <w:t xml:space="preserve">of the </w:t>
      </w:r>
      <w:r w:rsidR="00261A2B" w:rsidRPr="007C6C21">
        <w:rPr>
          <w:rFonts w:ascii="Bookman Old Style" w:hAnsi="Bookman Old Style"/>
          <w:sz w:val="28"/>
          <w:szCs w:val="28"/>
          <w:lang w:val="en-US"/>
        </w:rPr>
        <w:t xml:space="preserve">Gambia and </w:t>
      </w:r>
      <w:r w:rsidR="00820B83" w:rsidRPr="007C6C21">
        <w:rPr>
          <w:rFonts w:ascii="Bookman Old Style" w:hAnsi="Bookman Old Style"/>
          <w:sz w:val="28"/>
          <w:szCs w:val="28"/>
          <w:lang w:val="en-US"/>
        </w:rPr>
        <w:t>h</w:t>
      </w:r>
      <w:r w:rsidR="00261A2B" w:rsidRPr="007C6C21">
        <w:rPr>
          <w:rFonts w:ascii="Bookman Old Style" w:hAnsi="Bookman Old Style"/>
          <w:sz w:val="28"/>
          <w:szCs w:val="28"/>
          <w:lang w:val="en-US"/>
        </w:rPr>
        <w:t xml:space="preserve">is distinguished delegation </w:t>
      </w:r>
      <w:r w:rsidR="0036636F" w:rsidRPr="007C6C21">
        <w:rPr>
          <w:rFonts w:ascii="Bookman Old Style" w:hAnsi="Bookman Old Style"/>
          <w:sz w:val="28"/>
          <w:szCs w:val="28"/>
          <w:lang w:val="en-US"/>
        </w:rPr>
        <w:t xml:space="preserve">for the </w:t>
      </w:r>
      <w:r w:rsidR="00800276" w:rsidRPr="007C6C21">
        <w:rPr>
          <w:rFonts w:ascii="Bookman Old Style" w:hAnsi="Bookman Old Style"/>
          <w:sz w:val="28"/>
          <w:szCs w:val="28"/>
          <w:lang w:val="en-US"/>
        </w:rPr>
        <w:t xml:space="preserve">submission </w:t>
      </w:r>
      <w:r w:rsidR="0036636F" w:rsidRPr="007C6C21">
        <w:rPr>
          <w:rFonts w:ascii="Bookman Old Style" w:hAnsi="Bookman Old Style"/>
          <w:sz w:val="28"/>
          <w:szCs w:val="28"/>
          <w:lang w:val="en-US"/>
        </w:rPr>
        <w:t xml:space="preserve">of the comprehensive report to </w:t>
      </w:r>
      <w:r w:rsidR="00573E80" w:rsidRPr="007C6C21">
        <w:rPr>
          <w:rFonts w:ascii="Bookman Old Style" w:hAnsi="Bookman Old Style"/>
          <w:sz w:val="28"/>
          <w:szCs w:val="28"/>
          <w:lang w:val="en-US"/>
        </w:rPr>
        <w:t xml:space="preserve">their country´s </w:t>
      </w:r>
      <w:r w:rsidR="00261A2B" w:rsidRPr="007C6C21">
        <w:rPr>
          <w:rFonts w:ascii="Bookman Old Style" w:hAnsi="Bookman Old Style"/>
          <w:sz w:val="28"/>
          <w:szCs w:val="28"/>
          <w:lang w:val="en-US"/>
        </w:rPr>
        <w:t>3</w:t>
      </w:r>
      <w:r w:rsidR="00261A2B" w:rsidRPr="007C6C21">
        <w:rPr>
          <w:rFonts w:ascii="Bookman Old Style" w:hAnsi="Bookman Old Style"/>
          <w:sz w:val="28"/>
          <w:szCs w:val="28"/>
          <w:vertAlign w:val="superscript"/>
          <w:lang w:val="en-US"/>
        </w:rPr>
        <w:t>rd</w:t>
      </w:r>
      <w:r w:rsidR="00261A2B" w:rsidRPr="007C6C21">
        <w:rPr>
          <w:rFonts w:ascii="Bookman Old Style" w:hAnsi="Bookman Old Style"/>
          <w:sz w:val="28"/>
          <w:szCs w:val="28"/>
          <w:lang w:val="en-US"/>
        </w:rPr>
        <w:t xml:space="preserve"> Cycle of </w:t>
      </w:r>
      <w:r w:rsidR="006A74A0" w:rsidRPr="007C6C21">
        <w:rPr>
          <w:rFonts w:ascii="Bookman Old Style" w:hAnsi="Bookman Old Style"/>
          <w:sz w:val="28"/>
          <w:szCs w:val="28"/>
          <w:lang w:val="en-US"/>
        </w:rPr>
        <w:t>U</w:t>
      </w:r>
      <w:r w:rsidR="00534D24" w:rsidRPr="007C6C21">
        <w:rPr>
          <w:rFonts w:ascii="Bookman Old Style" w:hAnsi="Bookman Old Style"/>
          <w:sz w:val="28"/>
          <w:szCs w:val="28"/>
          <w:lang w:val="en-US"/>
        </w:rPr>
        <w:t>niversal Periodic Review (UPR).</w:t>
      </w:r>
    </w:p>
    <w:p w:rsidR="001077A0" w:rsidRPr="007C6C21" w:rsidRDefault="001077A0" w:rsidP="001077A0">
      <w:pPr>
        <w:spacing w:after="0" w:line="240" w:lineRule="auto"/>
        <w:rPr>
          <w:rFonts w:ascii="Bookman Old Style" w:eastAsia="Times New Roman" w:hAnsi="Bookman Old Style" w:cs="Times New Roman"/>
          <w:sz w:val="28"/>
          <w:szCs w:val="28"/>
          <w:lang w:val="en-US"/>
        </w:rPr>
      </w:pPr>
    </w:p>
    <w:p w:rsidR="00037C41" w:rsidRPr="007C6C21" w:rsidRDefault="00261A2B" w:rsidP="00265CB7">
      <w:pPr>
        <w:jc w:val="both"/>
        <w:rPr>
          <w:rFonts w:ascii="Bookman Old Style" w:hAnsi="Bookman Old Style"/>
          <w:sz w:val="28"/>
          <w:szCs w:val="28"/>
          <w:lang w:val="en-US"/>
        </w:rPr>
      </w:pPr>
      <w:r w:rsidRPr="007C6C21">
        <w:rPr>
          <w:rFonts w:ascii="Bookman Old Style" w:hAnsi="Bookman Old Style"/>
          <w:sz w:val="28"/>
          <w:szCs w:val="28"/>
          <w:lang w:val="en-US"/>
        </w:rPr>
        <w:t>Cognizant of the challenging times, the Gambia went through, we take note of significant strides the country has made in the implementation of the bulk of recommendations it had received from the 2</w:t>
      </w:r>
      <w:r w:rsidRPr="007C6C21">
        <w:rPr>
          <w:rFonts w:ascii="Bookman Old Style" w:hAnsi="Bookman Old Style"/>
          <w:sz w:val="28"/>
          <w:szCs w:val="28"/>
          <w:vertAlign w:val="superscript"/>
          <w:lang w:val="en-US"/>
        </w:rPr>
        <w:t>nd</w:t>
      </w:r>
      <w:r w:rsidRPr="007C6C21">
        <w:rPr>
          <w:rFonts w:ascii="Bookman Old Style" w:hAnsi="Bookman Old Style"/>
          <w:sz w:val="28"/>
          <w:szCs w:val="28"/>
          <w:lang w:val="en-US"/>
        </w:rPr>
        <w:t xml:space="preserve"> Cycle of UPR</w:t>
      </w:r>
      <w:r w:rsidR="00820B83" w:rsidRPr="007C6C21">
        <w:rPr>
          <w:rFonts w:ascii="Bookman Old Style" w:hAnsi="Bookman Old Style"/>
          <w:sz w:val="28"/>
          <w:szCs w:val="28"/>
          <w:lang w:val="en-US"/>
        </w:rPr>
        <w:t xml:space="preserve">, including the setting up of the </w:t>
      </w:r>
      <w:r w:rsidR="00820B83" w:rsidRPr="007C6C21">
        <w:rPr>
          <w:rFonts w:ascii="Bookman Old Style" w:hAnsi="Bookman Old Style"/>
          <w:sz w:val="28"/>
          <w:szCs w:val="28"/>
        </w:rPr>
        <w:t xml:space="preserve">National Human Rights Commission, in line with </w:t>
      </w:r>
      <w:r w:rsidR="00542979" w:rsidRPr="007C6C21">
        <w:rPr>
          <w:rFonts w:ascii="Bookman Old Style" w:hAnsi="Bookman Old Style"/>
          <w:sz w:val="28"/>
          <w:szCs w:val="28"/>
        </w:rPr>
        <w:t xml:space="preserve">the </w:t>
      </w:r>
      <w:r w:rsidR="00820B83" w:rsidRPr="007C6C21">
        <w:rPr>
          <w:rFonts w:ascii="Bookman Old Style" w:hAnsi="Bookman Old Style"/>
          <w:sz w:val="28"/>
          <w:szCs w:val="28"/>
        </w:rPr>
        <w:t xml:space="preserve">Paris Principles. </w:t>
      </w:r>
    </w:p>
    <w:p w:rsidR="00DD350F" w:rsidRPr="007C6C21" w:rsidRDefault="00820B83" w:rsidP="00DD350F">
      <w:pPr>
        <w:jc w:val="both"/>
        <w:rPr>
          <w:rFonts w:ascii="Bookman Old Style" w:hAnsi="Bookman Old Style"/>
          <w:sz w:val="28"/>
          <w:szCs w:val="28"/>
          <w:lang w:val="en-US"/>
        </w:rPr>
      </w:pPr>
      <w:r w:rsidRPr="007C6C21">
        <w:rPr>
          <w:rFonts w:ascii="Bookman Old Style" w:hAnsi="Bookman Old Style"/>
          <w:sz w:val="28"/>
          <w:szCs w:val="28"/>
          <w:lang w:val="en-US"/>
        </w:rPr>
        <w:t xml:space="preserve">Indeed, the Gambia should be commended </w:t>
      </w:r>
      <w:r w:rsidRPr="007C6C21">
        <w:rPr>
          <w:rFonts w:ascii="Bookman Old Style" w:hAnsi="Bookman Old Style"/>
          <w:sz w:val="28"/>
          <w:szCs w:val="28"/>
        </w:rPr>
        <w:t>f</w:t>
      </w:r>
      <w:r w:rsidR="00DD350F" w:rsidRPr="007C6C21">
        <w:rPr>
          <w:rFonts w:ascii="Bookman Old Style" w:hAnsi="Bookman Old Style"/>
          <w:sz w:val="28"/>
          <w:szCs w:val="28"/>
        </w:rPr>
        <w:t xml:space="preserve">or addressing the backlog of reports to the treaty bodies and </w:t>
      </w:r>
      <w:r w:rsidRPr="007C6C21">
        <w:rPr>
          <w:rFonts w:ascii="Bookman Old Style" w:hAnsi="Bookman Old Style"/>
          <w:sz w:val="28"/>
          <w:szCs w:val="28"/>
        </w:rPr>
        <w:t xml:space="preserve">its resolve </w:t>
      </w:r>
      <w:r w:rsidR="00DD350F" w:rsidRPr="007C6C21">
        <w:rPr>
          <w:rFonts w:ascii="Bookman Old Style" w:hAnsi="Bookman Old Style"/>
          <w:sz w:val="28"/>
          <w:szCs w:val="28"/>
        </w:rPr>
        <w:t xml:space="preserve">to submit other overdue reports by 2021, in a display of the countries’ political determination to honour its </w:t>
      </w:r>
      <w:r w:rsidRPr="007C6C21">
        <w:rPr>
          <w:rFonts w:ascii="Bookman Old Style" w:hAnsi="Bookman Old Style"/>
          <w:sz w:val="28"/>
          <w:szCs w:val="28"/>
        </w:rPr>
        <w:t xml:space="preserve">international </w:t>
      </w:r>
      <w:r w:rsidR="00DD350F" w:rsidRPr="007C6C21">
        <w:rPr>
          <w:rFonts w:ascii="Bookman Old Style" w:hAnsi="Bookman Old Style"/>
          <w:sz w:val="28"/>
          <w:szCs w:val="28"/>
        </w:rPr>
        <w:t>obligation</w:t>
      </w:r>
      <w:r w:rsidRPr="007C6C21">
        <w:rPr>
          <w:rFonts w:ascii="Bookman Old Style" w:hAnsi="Bookman Old Style"/>
          <w:sz w:val="28"/>
          <w:szCs w:val="28"/>
        </w:rPr>
        <w:t xml:space="preserve">s, but, </w:t>
      </w:r>
      <w:r w:rsidR="00DD350F" w:rsidRPr="007C6C21">
        <w:rPr>
          <w:rFonts w:ascii="Bookman Old Style" w:hAnsi="Bookman Old Style"/>
          <w:sz w:val="28"/>
          <w:szCs w:val="28"/>
        </w:rPr>
        <w:t>more importantly</w:t>
      </w:r>
      <w:r w:rsidRPr="007C6C21">
        <w:rPr>
          <w:rFonts w:ascii="Bookman Old Style" w:hAnsi="Bookman Old Style"/>
          <w:sz w:val="28"/>
          <w:szCs w:val="28"/>
        </w:rPr>
        <w:t>,</w:t>
      </w:r>
      <w:r w:rsidR="00DD350F" w:rsidRPr="007C6C21">
        <w:rPr>
          <w:rFonts w:ascii="Bookman Old Style" w:hAnsi="Bookman Old Style"/>
          <w:sz w:val="28"/>
          <w:szCs w:val="28"/>
        </w:rPr>
        <w:t xml:space="preserve"> to improve the enjoyment of human rights by the Gambians. </w:t>
      </w:r>
    </w:p>
    <w:p w:rsidR="00DD350F" w:rsidRPr="007C6C21" w:rsidRDefault="00DD350F" w:rsidP="00DD350F">
      <w:pPr>
        <w:jc w:val="both"/>
        <w:rPr>
          <w:rFonts w:ascii="Bookman Old Style" w:hAnsi="Bookman Old Style"/>
          <w:sz w:val="28"/>
          <w:szCs w:val="28"/>
          <w:lang w:val="en-US"/>
        </w:rPr>
      </w:pPr>
      <w:r w:rsidRPr="007C6C21">
        <w:rPr>
          <w:rFonts w:ascii="Bookman Old Style" w:hAnsi="Bookman Old Style"/>
          <w:sz w:val="28"/>
          <w:szCs w:val="28"/>
          <w:lang w:val="en-US"/>
        </w:rPr>
        <w:t xml:space="preserve">On constitutional and legislative framework, we welcome the reform of a plethora of laws, including the ongoing review of the </w:t>
      </w:r>
      <w:r w:rsidRPr="007C6C21">
        <w:rPr>
          <w:rFonts w:ascii="Bookman Old Style" w:hAnsi="Bookman Old Style"/>
          <w:sz w:val="28"/>
          <w:szCs w:val="28"/>
          <w:lang w:val="en-US"/>
        </w:rPr>
        <w:lastRenderedPageBreak/>
        <w:t xml:space="preserve">Constitution, as to conform them </w:t>
      </w:r>
      <w:r w:rsidR="00820B83" w:rsidRPr="007C6C21">
        <w:rPr>
          <w:rFonts w:ascii="Bookman Old Style" w:hAnsi="Bookman Old Style"/>
          <w:sz w:val="28"/>
          <w:szCs w:val="28"/>
          <w:lang w:val="en-US"/>
        </w:rPr>
        <w:t>to</w:t>
      </w:r>
      <w:r w:rsidRPr="007C6C21">
        <w:rPr>
          <w:rFonts w:ascii="Bookman Old Style" w:hAnsi="Bookman Old Style"/>
          <w:sz w:val="28"/>
          <w:szCs w:val="28"/>
          <w:lang w:val="en-US"/>
        </w:rPr>
        <w:t xml:space="preserve"> international human rights and related instruments</w:t>
      </w:r>
      <w:r w:rsidR="00820B83" w:rsidRPr="007C6C21">
        <w:rPr>
          <w:rFonts w:ascii="Bookman Old Style" w:hAnsi="Bookman Old Style"/>
          <w:sz w:val="28"/>
          <w:szCs w:val="28"/>
          <w:lang w:val="en-US"/>
        </w:rPr>
        <w:t>.</w:t>
      </w:r>
      <w:r w:rsidRPr="007C6C21">
        <w:rPr>
          <w:rFonts w:ascii="Bookman Old Style" w:hAnsi="Bookman Old Style"/>
          <w:sz w:val="28"/>
          <w:szCs w:val="28"/>
          <w:lang w:val="en-US"/>
        </w:rPr>
        <w:t xml:space="preserve"> </w:t>
      </w:r>
    </w:p>
    <w:p w:rsidR="00820B83" w:rsidRPr="007C6C21" w:rsidRDefault="00D7574D" w:rsidP="00265CB7">
      <w:pPr>
        <w:jc w:val="both"/>
        <w:rPr>
          <w:rFonts w:ascii="Bookman Old Style" w:hAnsi="Bookman Old Style"/>
          <w:sz w:val="28"/>
          <w:szCs w:val="28"/>
          <w:lang w:val="en-US"/>
        </w:rPr>
      </w:pPr>
      <w:r w:rsidRPr="007C6C21">
        <w:rPr>
          <w:rFonts w:ascii="Bookman Old Style" w:hAnsi="Bookman Old Style"/>
          <w:sz w:val="28"/>
          <w:szCs w:val="28"/>
          <w:lang w:val="en-US"/>
        </w:rPr>
        <w:t>In dealing with all forms of discrimination, t</w:t>
      </w:r>
      <w:r w:rsidR="00DD350F" w:rsidRPr="007C6C21">
        <w:rPr>
          <w:rFonts w:ascii="Bookman Old Style" w:hAnsi="Bookman Old Style"/>
          <w:sz w:val="28"/>
          <w:szCs w:val="28"/>
          <w:lang w:val="en-US"/>
        </w:rPr>
        <w:t xml:space="preserve">he Gambia has </w:t>
      </w:r>
      <w:r w:rsidR="00DD350F" w:rsidRPr="007C6C21">
        <w:rPr>
          <w:rFonts w:ascii="Bookman Old Style" w:hAnsi="Bookman Old Style"/>
          <w:sz w:val="28"/>
          <w:szCs w:val="28"/>
        </w:rPr>
        <w:t>adopted the National Policy for the Advance</w:t>
      </w:r>
      <w:r w:rsidR="00542979" w:rsidRPr="007C6C21">
        <w:rPr>
          <w:rFonts w:ascii="Bookman Old Style" w:hAnsi="Bookman Old Style"/>
          <w:sz w:val="28"/>
          <w:szCs w:val="28"/>
        </w:rPr>
        <w:t xml:space="preserve">ment of Gambian Women 2010-2020, </w:t>
      </w:r>
      <w:r w:rsidR="00DD350F" w:rsidRPr="007C6C21">
        <w:rPr>
          <w:rFonts w:ascii="Bookman Old Style" w:hAnsi="Bookman Old Style"/>
          <w:sz w:val="28"/>
          <w:szCs w:val="28"/>
        </w:rPr>
        <w:t xml:space="preserve">which focuses on gender as </w:t>
      </w:r>
      <w:r w:rsidRPr="007C6C21">
        <w:rPr>
          <w:rFonts w:ascii="Bookman Old Style" w:hAnsi="Bookman Old Style"/>
          <w:sz w:val="28"/>
          <w:szCs w:val="28"/>
        </w:rPr>
        <w:t xml:space="preserve">to guarantee </w:t>
      </w:r>
      <w:r w:rsidR="00DD350F" w:rsidRPr="007C6C21">
        <w:rPr>
          <w:rFonts w:ascii="Bookman Old Style" w:hAnsi="Bookman Old Style"/>
          <w:sz w:val="28"/>
          <w:szCs w:val="28"/>
        </w:rPr>
        <w:t xml:space="preserve">the </w:t>
      </w:r>
      <w:r w:rsidR="00820B83" w:rsidRPr="007C6C21">
        <w:rPr>
          <w:rFonts w:ascii="Bookman Old Style" w:hAnsi="Bookman Old Style"/>
          <w:sz w:val="28"/>
          <w:szCs w:val="28"/>
        </w:rPr>
        <w:t>participation of women and men o</w:t>
      </w:r>
      <w:r w:rsidR="00DD350F" w:rsidRPr="007C6C21">
        <w:rPr>
          <w:rFonts w:ascii="Bookman Old Style" w:hAnsi="Bookman Old Style"/>
          <w:sz w:val="28"/>
          <w:szCs w:val="28"/>
        </w:rPr>
        <w:t xml:space="preserve">n an equal </w:t>
      </w:r>
      <w:r w:rsidR="00820B83" w:rsidRPr="007C6C21">
        <w:rPr>
          <w:rFonts w:ascii="Bookman Old Style" w:hAnsi="Bookman Old Style"/>
          <w:sz w:val="28"/>
          <w:szCs w:val="28"/>
        </w:rPr>
        <w:t xml:space="preserve">footing in all </w:t>
      </w:r>
      <w:r w:rsidRPr="007C6C21">
        <w:rPr>
          <w:rFonts w:ascii="Bookman Old Style" w:hAnsi="Bookman Old Style"/>
          <w:sz w:val="28"/>
          <w:szCs w:val="28"/>
        </w:rPr>
        <w:t>spheres</w:t>
      </w:r>
      <w:r w:rsidR="00820B83" w:rsidRPr="007C6C21">
        <w:rPr>
          <w:rFonts w:ascii="Bookman Old Style" w:hAnsi="Bookman Old Style"/>
          <w:sz w:val="28"/>
          <w:szCs w:val="28"/>
        </w:rPr>
        <w:t xml:space="preserve"> of human development</w:t>
      </w:r>
      <w:r w:rsidRPr="007C6C21">
        <w:rPr>
          <w:rFonts w:ascii="Bookman Old Style" w:hAnsi="Bookman Old Style"/>
          <w:sz w:val="28"/>
          <w:szCs w:val="28"/>
        </w:rPr>
        <w:t xml:space="preserve"> activities</w:t>
      </w:r>
      <w:r w:rsidR="00820B83" w:rsidRPr="007C6C21">
        <w:rPr>
          <w:rFonts w:ascii="Bookman Old Style" w:hAnsi="Bookman Old Style"/>
          <w:sz w:val="28"/>
          <w:szCs w:val="28"/>
        </w:rPr>
        <w:t xml:space="preserve">, for which the Gambia </w:t>
      </w:r>
      <w:r w:rsidR="00DD350F" w:rsidRPr="007C6C21">
        <w:rPr>
          <w:rFonts w:ascii="Bookman Old Style" w:hAnsi="Bookman Old Style"/>
          <w:sz w:val="28"/>
          <w:szCs w:val="28"/>
        </w:rPr>
        <w:t xml:space="preserve">should </w:t>
      </w:r>
      <w:r w:rsidR="00820B83" w:rsidRPr="007C6C21">
        <w:rPr>
          <w:rFonts w:ascii="Bookman Old Style" w:hAnsi="Bookman Old Style"/>
          <w:sz w:val="28"/>
          <w:szCs w:val="28"/>
        </w:rPr>
        <w:t xml:space="preserve">be praised. </w:t>
      </w:r>
    </w:p>
    <w:p w:rsidR="00390AE6" w:rsidRPr="007C6C21" w:rsidRDefault="00615256" w:rsidP="00265CB7">
      <w:pPr>
        <w:jc w:val="both"/>
        <w:rPr>
          <w:rFonts w:ascii="Bookman Old Style" w:hAnsi="Bookman Old Style"/>
          <w:sz w:val="28"/>
          <w:szCs w:val="28"/>
          <w:lang w:val="en-US"/>
        </w:rPr>
      </w:pPr>
      <w:r w:rsidRPr="007C6C21">
        <w:rPr>
          <w:rFonts w:ascii="Bookman Old Style" w:hAnsi="Bookman Old Style"/>
          <w:sz w:val="28"/>
          <w:szCs w:val="28"/>
          <w:lang w:val="en-US"/>
        </w:rPr>
        <w:t>Finally, while aware of the multifaceted challe</w:t>
      </w:r>
      <w:r w:rsidR="00390AE6" w:rsidRPr="007C6C21">
        <w:rPr>
          <w:rFonts w:ascii="Bookman Old Style" w:hAnsi="Bookman Old Style"/>
          <w:sz w:val="28"/>
          <w:szCs w:val="28"/>
          <w:lang w:val="en-US"/>
        </w:rPr>
        <w:t>nges the country is faced with,</w:t>
      </w:r>
      <w:r w:rsidRPr="007C6C21">
        <w:rPr>
          <w:rFonts w:ascii="Bookman Old Style" w:hAnsi="Bookman Old Style"/>
          <w:sz w:val="28"/>
          <w:szCs w:val="28"/>
          <w:lang w:val="en-US"/>
        </w:rPr>
        <w:t xml:space="preserve"> </w:t>
      </w:r>
      <w:r w:rsidR="00390AE6" w:rsidRPr="007C6C21">
        <w:rPr>
          <w:rFonts w:ascii="Bookman Old Style" w:hAnsi="Bookman Old Style"/>
          <w:sz w:val="28"/>
          <w:szCs w:val="28"/>
          <w:lang w:val="en-US"/>
        </w:rPr>
        <w:t xml:space="preserve">we </w:t>
      </w:r>
      <w:r w:rsidRPr="007C6C21">
        <w:rPr>
          <w:rFonts w:ascii="Bookman Old Style" w:hAnsi="Bookman Old Style"/>
          <w:sz w:val="28"/>
          <w:szCs w:val="28"/>
          <w:lang w:val="en-US"/>
        </w:rPr>
        <w:t xml:space="preserve">recommend </w:t>
      </w:r>
      <w:r w:rsidR="00390AE6" w:rsidRPr="007C6C21">
        <w:rPr>
          <w:rFonts w:ascii="Bookman Old Style" w:hAnsi="Bookman Old Style"/>
          <w:sz w:val="28"/>
          <w:szCs w:val="28"/>
          <w:lang w:val="en-US"/>
        </w:rPr>
        <w:t xml:space="preserve">the Gambia </w:t>
      </w:r>
      <w:r w:rsidR="00D7574D" w:rsidRPr="007C6C21">
        <w:rPr>
          <w:rFonts w:ascii="Bookman Old Style" w:hAnsi="Bookman Old Style"/>
          <w:sz w:val="28"/>
          <w:szCs w:val="28"/>
          <w:lang w:val="en-US"/>
        </w:rPr>
        <w:t xml:space="preserve">to speed up the implementation of </w:t>
      </w:r>
      <w:r w:rsidR="00D7574D" w:rsidRPr="007C6C21">
        <w:rPr>
          <w:rFonts w:ascii="Bookman Old Style" w:hAnsi="Bookman Old Style"/>
          <w:sz w:val="28"/>
          <w:szCs w:val="28"/>
        </w:rPr>
        <w:t xml:space="preserve">Transitional Justice Process, as to advance national reconciliation. </w:t>
      </w:r>
    </w:p>
    <w:p w:rsidR="00390AE6" w:rsidRPr="007C6C21" w:rsidRDefault="00542979" w:rsidP="00265CB7">
      <w:pPr>
        <w:jc w:val="both"/>
        <w:rPr>
          <w:rFonts w:ascii="Bookman Old Style" w:hAnsi="Bookman Old Style"/>
          <w:sz w:val="28"/>
          <w:szCs w:val="28"/>
          <w:lang w:val="en-US"/>
        </w:rPr>
      </w:pPr>
      <w:r w:rsidRPr="007C6C21">
        <w:rPr>
          <w:rFonts w:ascii="Bookman Old Style" w:hAnsi="Bookman Old Style"/>
          <w:sz w:val="28"/>
          <w:szCs w:val="28"/>
          <w:lang w:val="en-US"/>
        </w:rPr>
        <w:t xml:space="preserve">We wish the Gambia every success in the present UPR exercise. </w:t>
      </w:r>
    </w:p>
    <w:p w:rsidR="00CC0C3E" w:rsidRPr="007C6C21" w:rsidRDefault="00CC0C3E" w:rsidP="001D6A75">
      <w:pPr>
        <w:jc w:val="right"/>
        <w:rPr>
          <w:rFonts w:ascii="Bookman Old Style" w:hAnsi="Bookman Old Style"/>
          <w:sz w:val="28"/>
          <w:szCs w:val="28"/>
          <w:lang w:val="en-US"/>
        </w:rPr>
      </w:pPr>
    </w:p>
    <w:p w:rsidR="0050617A" w:rsidRPr="007C6C21" w:rsidRDefault="00F37E76" w:rsidP="001D6A75">
      <w:pPr>
        <w:jc w:val="right"/>
        <w:rPr>
          <w:rFonts w:ascii="Bookman Old Style" w:hAnsi="Bookman Old Style"/>
          <w:sz w:val="28"/>
          <w:szCs w:val="28"/>
          <w:lang w:val="en-US"/>
        </w:rPr>
      </w:pPr>
      <w:r w:rsidRPr="007C6C21">
        <w:rPr>
          <w:rFonts w:ascii="Bookman Old Style" w:hAnsi="Bookman Old Style"/>
          <w:sz w:val="28"/>
          <w:szCs w:val="28"/>
          <w:lang w:val="en-US"/>
        </w:rPr>
        <w:t>I thank you!</w:t>
      </w:r>
    </w:p>
    <w:p w:rsidR="00CC0C3E" w:rsidRPr="008805E9" w:rsidRDefault="00CC0C3E" w:rsidP="001D6A75">
      <w:pPr>
        <w:jc w:val="right"/>
        <w:rPr>
          <w:rFonts w:ascii="Bookman Old Style" w:hAnsi="Bookman Old Style"/>
          <w:color w:val="000000" w:themeColor="text1"/>
          <w:sz w:val="32"/>
          <w:szCs w:val="32"/>
          <w:lang w:val="en-US"/>
        </w:rPr>
      </w:pPr>
    </w:p>
    <w:sectPr w:rsidR="00CC0C3E" w:rsidRPr="008805E9" w:rsidSect="000A01A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9A5" w:rsidRDefault="00A579A5" w:rsidP="00B043D6">
      <w:pPr>
        <w:spacing w:after="0" w:line="240" w:lineRule="auto"/>
      </w:pPr>
      <w:r>
        <w:separator/>
      </w:r>
    </w:p>
  </w:endnote>
  <w:endnote w:type="continuationSeparator" w:id="0">
    <w:p w:rsidR="00A579A5" w:rsidRDefault="00A579A5" w:rsidP="00B0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C3E" w:rsidRPr="00CC0C3E" w:rsidRDefault="00CC0C3E">
    <w:pPr>
      <w:pStyle w:val="Footer"/>
      <w:pBdr>
        <w:top w:val="thinThickSmallGap" w:sz="24" w:space="1" w:color="622423" w:themeColor="accent2" w:themeShade="7F"/>
      </w:pBdr>
      <w:rPr>
        <w:rFonts w:asciiTheme="majorHAnsi" w:hAnsiTheme="majorHAnsi"/>
        <w:sz w:val="16"/>
        <w:szCs w:val="16"/>
      </w:rPr>
    </w:pPr>
    <w:r w:rsidRPr="00B70AC8">
      <w:rPr>
        <w:b/>
        <w:sz w:val="12"/>
        <w:szCs w:val="12"/>
        <w:lang w:val="en-US"/>
      </w:rPr>
      <w:t xml:space="preserve">RUE GAUTIER 13 - 1201 GENEVE- </w:t>
    </w:r>
    <w:hyperlink r:id="rId1" w:history="1">
      <w:r w:rsidRPr="00B70AC8">
        <w:rPr>
          <w:rStyle w:val="Hyperlink"/>
          <w:b/>
          <w:sz w:val="12"/>
          <w:szCs w:val="12"/>
          <w:lang w:val="en-US"/>
        </w:rPr>
        <w:t>mission.mozambique@bluewin.ch - www.mozambiqueembassy.ch</w:t>
      </w:r>
    </w:hyperlink>
    <w:r w:rsidRPr="00B70AC8">
      <w:rPr>
        <w:b/>
        <w:sz w:val="12"/>
        <w:szCs w:val="12"/>
        <w:lang w:val="en-US"/>
      </w:rPr>
      <w:t xml:space="preserve"> - TEL +41 22 901 17 83 - FAX+41 22 901 17 8</w:t>
    </w:r>
    <w:r>
      <w:rPr>
        <w:rFonts w:asciiTheme="majorHAnsi" w:hAnsiTheme="majorHAnsi"/>
      </w:rPr>
      <w:ptab w:relativeTo="margin" w:alignment="right" w:leader="none"/>
    </w:r>
    <w:r>
      <w:rPr>
        <w:rFonts w:asciiTheme="majorHAnsi" w:hAnsiTheme="majorHAnsi"/>
      </w:rPr>
      <w:ptab w:relativeTo="margin" w:alignment="right" w:leader="none"/>
    </w:r>
    <w:r w:rsidRPr="00CC0C3E">
      <w:rPr>
        <w:rFonts w:asciiTheme="majorHAnsi" w:hAnsiTheme="majorHAnsi"/>
        <w:sz w:val="16"/>
        <w:szCs w:val="16"/>
      </w:rPr>
      <w:t xml:space="preserve">Page </w:t>
    </w:r>
    <w:r w:rsidR="004F0A87" w:rsidRPr="00CC0C3E">
      <w:rPr>
        <w:sz w:val="16"/>
        <w:szCs w:val="16"/>
      </w:rPr>
      <w:fldChar w:fldCharType="begin"/>
    </w:r>
    <w:r w:rsidRPr="00CC0C3E">
      <w:rPr>
        <w:sz w:val="16"/>
        <w:szCs w:val="16"/>
      </w:rPr>
      <w:instrText xml:space="preserve"> PAGE   \* MERGEFORMAT </w:instrText>
    </w:r>
    <w:r w:rsidR="004F0A87" w:rsidRPr="00CC0C3E">
      <w:rPr>
        <w:sz w:val="16"/>
        <w:szCs w:val="16"/>
      </w:rPr>
      <w:fldChar w:fldCharType="separate"/>
    </w:r>
    <w:r w:rsidR="00504902" w:rsidRPr="00504902">
      <w:rPr>
        <w:rFonts w:asciiTheme="majorHAnsi" w:hAnsiTheme="majorHAnsi"/>
        <w:noProof/>
        <w:sz w:val="16"/>
        <w:szCs w:val="16"/>
      </w:rPr>
      <w:t>1</w:t>
    </w:r>
    <w:r w:rsidR="004F0A87" w:rsidRPr="00CC0C3E">
      <w:rPr>
        <w:sz w:val="16"/>
        <w:szCs w:val="16"/>
      </w:rPr>
      <w:fldChar w:fldCharType="end"/>
    </w:r>
  </w:p>
  <w:p w:rsidR="00CC0C3E" w:rsidRPr="00CC0C3E" w:rsidRDefault="00CC0C3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9A5" w:rsidRDefault="00A579A5" w:rsidP="00B043D6">
      <w:pPr>
        <w:spacing w:after="0" w:line="240" w:lineRule="auto"/>
      </w:pPr>
      <w:r>
        <w:separator/>
      </w:r>
    </w:p>
  </w:footnote>
  <w:footnote w:type="continuationSeparator" w:id="0">
    <w:p w:rsidR="00A579A5" w:rsidRDefault="00A579A5" w:rsidP="00B04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3D6" w:rsidRDefault="00B043D6">
    <w:pPr>
      <w:pStyle w:val="Header"/>
    </w:pPr>
  </w:p>
  <w:tbl>
    <w:tblPr>
      <w:tblW w:w="10720" w:type="dxa"/>
      <w:tblInd w:w="-1492" w:type="dxa"/>
      <w:tblLook w:val="01E0" w:firstRow="1" w:lastRow="1" w:firstColumn="1" w:lastColumn="1" w:noHBand="0" w:noVBand="0"/>
    </w:tblPr>
    <w:tblGrid>
      <w:gridCol w:w="4621"/>
      <w:gridCol w:w="1710"/>
      <w:gridCol w:w="4389"/>
    </w:tblGrid>
    <w:tr w:rsidR="00B043D6" w:rsidRPr="002B3163" w:rsidTr="0071143F">
      <w:tc>
        <w:tcPr>
          <w:tcW w:w="4621" w:type="dxa"/>
        </w:tcPr>
        <w:p w:rsidR="00B043D6" w:rsidRPr="00B043D6" w:rsidRDefault="00B043D6" w:rsidP="0071143F">
          <w:pPr>
            <w:pStyle w:val="Header"/>
            <w:jc w:val="center"/>
            <w:rPr>
              <w:rFonts w:ascii="Times New Roman" w:hAnsi="Times New Roman" w:cs="Times New Roman"/>
              <w:b/>
              <w:bCs/>
            </w:rPr>
          </w:pPr>
        </w:p>
      </w:tc>
      <w:tc>
        <w:tcPr>
          <w:tcW w:w="1710" w:type="dxa"/>
        </w:tcPr>
        <w:p w:rsidR="00B043D6" w:rsidRPr="00B043D6" w:rsidRDefault="00B043D6" w:rsidP="0071143F">
          <w:pPr>
            <w:pStyle w:val="Header"/>
            <w:jc w:val="center"/>
            <w:rPr>
              <w:rFonts w:ascii="Times New Roman" w:hAnsi="Times New Roman" w:cs="Times New Roman"/>
              <w:b/>
              <w:bCs/>
              <w:sz w:val="17"/>
              <w:szCs w:val="17"/>
            </w:rPr>
          </w:pPr>
        </w:p>
      </w:tc>
      <w:tc>
        <w:tcPr>
          <w:tcW w:w="4389" w:type="dxa"/>
        </w:tcPr>
        <w:p w:rsidR="00B043D6" w:rsidRPr="00B043D6" w:rsidRDefault="00B043D6" w:rsidP="0071143F">
          <w:pPr>
            <w:pStyle w:val="Header"/>
            <w:jc w:val="center"/>
            <w:rPr>
              <w:rFonts w:ascii="Times New Roman" w:hAnsi="Times New Roman" w:cs="Times New Roman"/>
              <w:b/>
              <w:bCs/>
              <w:sz w:val="17"/>
              <w:szCs w:val="17"/>
            </w:rPr>
          </w:pPr>
        </w:p>
      </w:tc>
    </w:tr>
  </w:tbl>
  <w:p w:rsidR="00B043D6" w:rsidRDefault="00B043D6">
    <w:pPr>
      <w:pStyle w:val="Header"/>
    </w:pPr>
  </w:p>
  <w:p w:rsidR="00B043D6" w:rsidRDefault="00B04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7A"/>
    <w:rsid w:val="000033C6"/>
    <w:rsid w:val="00037C41"/>
    <w:rsid w:val="000400A9"/>
    <w:rsid w:val="0004636B"/>
    <w:rsid w:val="000467D4"/>
    <w:rsid w:val="00066CF2"/>
    <w:rsid w:val="0006717D"/>
    <w:rsid w:val="000A01A1"/>
    <w:rsid w:val="000D489E"/>
    <w:rsid w:val="000E2017"/>
    <w:rsid w:val="000E2C5D"/>
    <w:rsid w:val="000F1A72"/>
    <w:rsid w:val="0010601D"/>
    <w:rsid w:val="001072D0"/>
    <w:rsid w:val="001077A0"/>
    <w:rsid w:val="0019677B"/>
    <w:rsid w:val="001B2417"/>
    <w:rsid w:val="001C2770"/>
    <w:rsid w:val="001C774A"/>
    <w:rsid w:val="001D6A75"/>
    <w:rsid w:val="00210B1B"/>
    <w:rsid w:val="00261A2B"/>
    <w:rsid w:val="00263532"/>
    <w:rsid w:val="00265CB7"/>
    <w:rsid w:val="0028017E"/>
    <w:rsid w:val="00296FD0"/>
    <w:rsid w:val="002D3077"/>
    <w:rsid w:val="002E5B41"/>
    <w:rsid w:val="002F7011"/>
    <w:rsid w:val="00305AED"/>
    <w:rsid w:val="0031478C"/>
    <w:rsid w:val="003227BC"/>
    <w:rsid w:val="0034328D"/>
    <w:rsid w:val="00351100"/>
    <w:rsid w:val="0036058D"/>
    <w:rsid w:val="0036177F"/>
    <w:rsid w:val="0036636F"/>
    <w:rsid w:val="0037164B"/>
    <w:rsid w:val="00390AE6"/>
    <w:rsid w:val="003B1A0F"/>
    <w:rsid w:val="003E1E5F"/>
    <w:rsid w:val="003E7D33"/>
    <w:rsid w:val="004066CB"/>
    <w:rsid w:val="00424E8D"/>
    <w:rsid w:val="00482CB4"/>
    <w:rsid w:val="0049008D"/>
    <w:rsid w:val="004B1AF8"/>
    <w:rsid w:val="004D05BA"/>
    <w:rsid w:val="004E491F"/>
    <w:rsid w:val="004F0A87"/>
    <w:rsid w:val="004F4C61"/>
    <w:rsid w:val="00504902"/>
    <w:rsid w:val="00505920"/>
    <w:rsid w:val="0050617A"/>
    <w:rsid w:val="00521AE6"/>
    <w:rsid w:val="00534D24"/>
    <w:rsid w:val="00542979"/>
    <w:rsid w:val="005705B8"/>
    <w:rsid w:val="00573E80"/>
    <w:rsid w:val="005A1841"/>
    <w:rsid w:val="005B70ED"/>
    <w:rsid w:val="005E3CD9"/>
    <w:rsid w:val="005E7CA8"/>
    <w:rsid w:val="005F12C5"/>
    <w:rsid w:val="005F2677"/>
    <w:rsid w:val="00615256"/>
    <w:rsid w:val="00622583"/>
    <w:rsid w:val="00623BF2"/>
    <w:rsid w:val="00634EC4"/>
    <w:rsid w:val="00646A9E"/>
    <w:rsid w:val="00655ADC"/>
    <w:rsid w:val="00655DCD"/>
    <w:rsid w:val="00666301"/>
    <w:rsid w:val="00675F5A"/>
    <w:rsid w:val="006773B6"/>
    <w:rsid w:val="006A74A0"/>
    <w:rsid w:val="006D08E0"/>
    <w:rsid w:val="006D5813"/>
    <w:rsid w:val="006E5200"/>
    <w:rsid w:val="00781E89"/>
    <w:rsid w:val="00784EB0"/>
    <w:rsid w:val="007B70E4"/>
    <w:rsid w:val="007C4DC0"/>
    <w:rsid w:val="007C6C21"/>
    <w:rsid w:val="007D13D1"/>
    <w:rsid w:val="007F7B53"/>
    <w:rsid w:val="00800276"/>
    <w:rsid w:val="00817871"/>
    <w:rsid w:val="00820B83"/>
    <w:rsid w:val="0084084D"/>
    <w:rsid w:val="008666C4"/>
    <w:rsid w:val="008805E9"/>
    <w:rsid w:val="00885433"/>
    <w:rsid w:val="00895CC4"/>
    <w:rsid w:val="008B0BCC"/>
    <w:rsid w:val="008D4B5A"/>
    <w:rsid w:val="008F2164"/>
    <w:rsid w:val="008F6550"/>
    <w:rsid w:val="00905968"/>
    <w:rsid w:val="00941AC5"/>
    <w:rsid w:val="009C1194"/>
    <w:rsid w:val="00A01EBC"/>
    <w:rsid w:val="00A0344E"/>
    <w:rsid w:val="00A579A5"/>
    <w:rsid w:val="00A67746"/>
    <w:rsid w:val="00A7157B"/>
    <w:rsid w:val="00A81293"/>
    <w:rsid w:val="00A964F4"/>
    <w:rsid w:val="00B043D6"/>
    <w:rsid w:val="00B13655"/>
    <w:rsid w:val="00B173D9"/>
    <w:rsid w:val="00B82061"/>
    <w:rsid w:val="00C11B6A"/>
    <w:rsid w:val="00C24329"/>
    <w:rsid w:val="00C620F2"/>
    <w:rsid w:val="00CA4199"/>
    <w:rsid w:val="00CC0C3E"/>
    <w:rsid w:val="00CD30A8"/>
    <w:rsid w:val="00CF173B"/>
    <w:rsid w:val="00D10D0B"/>
    <w:rsid w:val="00D13503"/>
    <w:rsid w:val="00D212A8"/>
    <w:rsid w:val="00D7574D"/>
    <w:rsid w:val="00D810D3"/>
    <w:rsid w:val="00DA3FB6"/>
    <w:rsid w:val="00DC7AF6"/>
    <w:rsid w:val="00DD350F"/>
    <w:rsid w:val="00DD504E"/>
    <w:rsid w:val="00DF77DB"/>
    <w:rsid w:val="00E02977"/>
    <w:rsid w:val="00E9202A"/>
    <w:rsid w:val="00EA6D82"/>
    <w:rsid w:val="00EB39C5"/>
    <w:rsid w:val="00EF04E7"/>
    <w:rsid w:val="00EF66E7"/>
    <w:rsid w:val="00EF6858"/>
    <w:rsid w:val="00EF709B"/>
    <w:rsid w:val="00F217EE"/>
    <w:rsid w:val="00F37E76"/>
    <w:rsid w:val="00F537B5"/>
    <w:rsid w:val="00F603BA"/>
    <w:rsid w:val="00FA51C5"/>
    <w:rsid w:val="00FD3699"/>
    <w:rsid w:val="00FE356E"/>
    <w:rsid w:val="00FE59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709CA-D03C-4C37-B448-9BB685FD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1A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3D6"/>
    <w:rPr>
      <w:lang w:val="en-GB"/>
    </w:rPr>
  </w:style>
  <w:style w:type="paragraph" w:styleId="Footer">
    <w:name w:val="footer"/>
    <w:basedOn w:val="Normal"/>
    <w:link w:val="FooterChar"/>
    <w:uiPriority w:val="99"/>
    <w:unhideWhenUsed/>
    <w:rsid w:val="00B04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3D6"/>
    <w:rPr>
      <w:lang w:val="en-GB"/>
    </w:rPr>
  </w:style>
  <w:style w:type="paragraph" w:styleId="BalloonText">
    <w:name w:val="Balloon Text"/>
    <w:basedOn w:val="Normal"/>
    <w:link w:val="BalloonTextChar"/>
    <w:uiPriority w:val="99"/>
    <w:semiHidden/>
    <w:unhideWhenUsed/>
    <w:rsid w:val="00B0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3D6"/>
    <w:rPr>
      <w:rFonts w:ascii="Tahoma" w:hAnsi="Tahoma" w:cs="Tahoma"/>
      <w:sz w:val="16"/>
      <w:szCs w:val="16"/>
      <w:lang w:val="en-GB"/>
    </w:rPr>
  </w:style>
  <w:style w:type="character" w:styleId="Hyperlink">
    <w:name w:val="Hyperlink"/>
    <w:basedOn w:val="DefaultParagraphFont"/>
    <w:uiPriority w:val="99"/>
    <w:unhideWhenUsed/>
    <w:rsid w:val="00CC0C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ssion.mozambique@bluewin.ch%20-%20www.mozambiqueembass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C4336-8506-4AE7-81D4-21614BAF3C00}"/>
</file>

<file path=customXml/itemProps2.xml><?xml version="1.0" encoding="utf-8"?>
<ds:datastoreItem xmlns:ds="http://schemas.openxmlformats.org/officeDocument/2006/customXml" ds:itemID="{E7174C4B-CF2E-4AAC-ACE6-3CE82F2592CF}"/>
</file>

<file path=customXml/itemProps3.xml><?xml version="1.0" encoding="utf-8"?>
<ds:datastoreItem xmlns:ds="http://schemas.openxmlformats.org/officeDocument/2006/customXml" ds:itemID="{5E5A3429-118E-4E73-9418-4DEE6CD709AD}"/>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1847</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Reception</cp:lastModifiedBy>
  <cp:revision>2</cp:revision>
  <cp:lastPrinted>2019-10-31T14:58:00Z</cp:lastPrinted>
  <dcterms:created xsi:type="dcterms:W3CDTF">2019-11-04T13:46:00Z</dcterms:created>
  <dcterms:modified xsi:type="dcterms:W3CDTF">2019-11-04T13:46:00Z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