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7" w:rsidRDefault="00BC21CB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64F372" wp14:editId="6ADC5BF1">
            <wp:simplePos x="0" y="0"/>
            <wp:positionH relativeFrom="column">
              <wp:posOffset>2107565</wp:posOffset>
            </wp:positionH>
            <wp:positionV relativeFrom="paragraph">
              <wp:posOffset>-457200</wp:posOffset>
            </wp:positionV>
            <wp:extent cx="1011555" cy="1342390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SOUTH AFRICAN PERMANENT MISSION</w:t>
      </w:r>
    </w:p>
    <w:p w:rsid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TO THE UNITED NATIONS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AND</w:t>
      </w:r>
      <w:r w:rsidR="00B051D0">
        <w:rPr>
          <w:rFonts w:ascii="Arial" w:hAnsi="Arial" w:cs="Arial"/>
          <w:b/>
          <w:caps/>
          <w:sz w:val="28"/>
          <w:szCs w:val="28"/>
        </w:rPr>
        <w:t xml:space="preserve"> </w:t>
      </w:r>
      <w:r w:rsidRPr="00B051D0">
        <w:rPr>
          <w:rFonts w:ascii="Arial" w:hAnsi="Arial" w:cs="Arial"/>
          <w:b/>
          <w:caps/>
          <w:sz w:val="28"/>
          <w:szCs w:val="28"/>
        </w:rPr>
        <w:t>OTHER INTERNATIONAL ORGANISATIONS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E0918" w:rsidRPr="00B051D0" w:rsidRDefault="00B051D0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3</w:t>
      </w:r>
      <w:r w:rsidR="00453584">
        <w:rPr>
          <w:rFonts w:ascii="Arial" w:hAnsi="Arial" w:cs="Arial"/>
          <w:b/>
          <w:caps/>
          <w:sz w:val="28"/>
          <w:szCs w:val="28"/>
        </w:rPr>
        <w:t>4</w:t>
      </w:r>
      <w:r w:rsidR="00453584" w:rsidRPr="00453584">
        <w:rPr>
          <w:rFonts w:ascii="Arial" w:hAnsi="Arial" w:cs="Arial"/>
          <w:b/>
          <w:caps/>
          <w:sz w:val="28"/>
          <w:szCs w:val="28"/>
          <w:vertAlign w:val="superscript"/>
        </w:rPr>
        <w:t>th</w:t>
      </w:r>
      <w:r w:rsidR="00453584">
        <w:rPr>
          <w:rFonts w:ascii="Arial" w:hAnsi="Arial" w:cs="Arial"/>
          <w:b/>
          <w:caps/>
          <w:sz w:val="28"/>
          <w:szCs w:val="28"/>
        </w:rPr>
        <w:t xml:space="preserve"> </w:t>
      </w:r>
      <w:r w:rsidR="005576ED" w:rsidRPr="00B051D0">
        <w:rPr>
          <w:rFonts w:ascii="Arial" w:hAnsi="Arial" w:cs="Arial"/>
          <w:b/>
          <w:caps/>
          <w:sz w:val="28"/>
          <w:szCs w:val="28"/>
        </w:rPr>
        <w:t>SESSION OF THE WORKING GROUP ON THE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UNIVERSAL PERIODIC REVIEW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76ED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B051D0">
        <w:rPr>
          <w:rFonts w:ascii="Arial" w:hAnsi="Arial" w:cs="Arial"/>
          <w:b/>
          <w:caps/>
          <w:sz w:val="28"/>
          <w:szCs w:val="28"/>
          <w:u w:val="single"/>
        </w:rPr>
        <w:t xml:space="preserve">Review of </w:t>
      </w:r>
      <w:r w:rsidR="00453584">
        <w:rPr>
          <w:rFonts w:ascii="Arial" w:hAnsi="Arial" w:cs="Arial"/>
          <w:b/>
          <w:caps/>
          <w:sz w:val="28"/>
          <w:szCs w:val="28"/>
          <w:u w:val="single"/>
        </w:rPr>
        <w:t>ITALY</w:t>
      </w:r>
    </w:p>
    <w:p w:rsidR="006D658A" w:rsidRPr="00B051D0" w:rsidRDefault="006D658A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76ED" w:rsidRPr="00B051D0" w:rsidRDefault="001E27EE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0</w:t>
      </w:r>
      <w:r w:rsidR="00453584">
        <w:rPr>
          <w:rFonts w:ascii="Arial" w:hAnsi="Arial" w:cs="Arial"/>
          <w:b/>
          <w:caps/>
          <w:sz w:val="28"/>
          <w:szCs w:val="28"/>
        </w:rPr>
        <w:t xml:space="preserve">4 NOVEMBER </w:t>
      </w:r>
      <w:r w:rsidR="009E0918" w:rsidRPr="00B051D0">
        <w:rPr>
          <w:rFonts w:ascii="Arial" w:hAnsi="Arial" w:cs="Arial"/>
          <w:b/>
          <w:caps/>
          <w:sz w:val="28"/>
          <w:szCs w:val="28"/>
        </w:rPr>
        <w:t>201</w:t>
      </w:r>
      <w:r w:rsidR="00B9715E">
        <w:rPr>
          <w:rFonts w:ascii="Arial" w:hAnsi="Arial" w:cs="Arial"/>
          <w:b/>
          <w:caps/>
          <w:sz w:val="28"/>
          <w:szCs w:val="28"/>
        </w:rPr>
        <w:t>9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PALAIS DES NATIONS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:rsidR="005576ED" w:rsidRPr="00B051D0" w:rsidRDefault="005576ED" w:rsidP="005576ED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B051D0">
        <w:rPr>
          <w:rFonts w:ascii="Arial" w:hAnsi="Arial" w:cs="Arial"/>
          <w:b/>
          <w:i/>
          <w:sz w:val="28"/>
          <w:szCs w:val="28"/>
        </w:rPr>
        <w:t>Check against delivery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576ED" w:rsidRPr="00B051D0" w:rsidRDefault="005576ED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:rsidR="002B504D" w:rsidRDefault="002B504D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079F" w:rsidRPr="00B051D0" w:rsidRDefault="00B051D0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051D0">
        <w:rPr>
          <w:rFonts w:ascii="Arial" w:hAnsi="Arial" w:cs="Arial"/>
          <w:sz w:val="28"/>
          <w:szCs w:val="28"/>
        </w:rPr>
        <w:t>P</w:t>
      </w:r>
      <w:r w:rsidR="00BC21CB" w:rsidRPr="00B051D0">
        <w:rPr>
          <w:rFonts w:ascii="Arial" w:hAnsi="Arial" w:cs="Arial"/>
          <w:sz w:val="28"/>
          <w:szCs w:val="28"/>
        </w:rPr>
        <w:t xml:space="preserve">resident, </w:t>
      </w:r>
    </w:p>
    <w:p w:rsidR="00B051D0" w:rsidRPr="00B051D0" w:rsidRDefault="00B051D0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2FF7" w:rsidRDefault="00BC21CB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051D0">
        <w:rPr>
          <w:rFonts w:ascii="Arial" w:hAnsi="Arial" w:cs="Arial"/>
          <w:sz w:val="28"/>
          <w:szCs w:val="28"/>
        </w:rPr>
        <w:t xml:space="preserve">South Africa welcomes the </w:t>
      </w:r>
      <w:proofErr w:type="spellStart"/>
      <w:r w:rsidR="00BD1CB1">
        <w:rPr>
          <w:rFonts w:ascii="Arial" w:hAnsi="Arial" w:cs="Arial"/>
          <w:sz w:val="28"/>
          <w:szCs w:val="28"/>
        </w:rPr>
        <w:t>Honourable</w:t>
      </w:r>
      <w:proofErr w:type="spellEnd"/>
      <w:r w:rsidR="00BD1CB1">
        <w:rPr>
          <w:rFonts w:ascii="Arial" w:hAnsi="Arial" w:cs="Arial"/>
          <w:sz w:val="28"/>
          <w:szCs w:val="28"/>
        </w:rPr>
        <w:t xml:space="preserve"> </w:t>
      </w:r>
      <w:r w:rsidR="00453584">
        <w:rPr>
          <w:rFonts w:ascii="Arial" w:hAnsi="Arial" w:cs="Arial"/>
          <w:sz w:val="28"/>
          <w:szCs w:val="28"/>
        </w:rPr>
        <w:t xml:space="preserve">Under-Secretary of State </w:t>
      </w:r>
      <w:r w:rsidR="00BD1CB1">
        <w:rPr>
          <w:rFonts w:ascii="Arial" w:hAnsi="Arial" w:cs="Arial"/>
          <w:sz w:val="28"/>
          <w:szCs w:val="28"/>
        </w:rPr>
        <w:t xml:space="preserve">and </w:t>
      </w:r>
      <w:r w:rsidR="00453584">
        <w:rPr>
          <w:rFonts w:ascii="Arial" w:hAnsi="Arial" w:cs="Arial"/>
          <w:sz w:val="28"/>
          <w:szCs w:val="28"/>
        </w:rPr>
        <w:t xml:space="preserve">the </w:t>
      </w:r>
      <w:r w:rsidR="00A83743" w:rsidRPr="00B051D0">
        <w:rPr>
          <w:rFonts w:ascii="Arial" w:hAnsi="Arial" w:cs="Arial"/>
          <w:sz w:val="28"/>
          <w:szCs w:val="28"/>
        </w:rPr>
        <w:t xml:space="preserve">distinguished </w:t>
      </w:r>
      <w:r w:rsidRPr="00B051D0">
        <w:rPr>
          <w:rFonts w:ascii="Arial" w:hAnsi="Arial" w:cs="Arial"/>
          <w:sz w:val="28"/>
          <w:szCs w:val="28"/>
        </w:rPr>
        <w:t xml:space="preserve">delegation of </w:t>
      </w:r>
      <w:r w:rsidR="00453584">
        <w:rPr>
          <w:rFonts w:ascii="Arial" w:hAnsi="Arial" w:cs="Arial"/>
          <w:sz w:val="28"/>
          <w:szCs w:val="28"/>
        </w:rPr>
        <w:t>Italy to</w:t>
      </w:r>
      <w:r w:rsidRPr="00B051D0">
        <w:rPr>
          <w:rFonts w:ascii="Arial" w:hAnsi="Arial" w:cs="Arial"/>
          <w:sz w:val="28"/>
          <w:szCs w:val="28"/>
        </w:rPr>
        <w:t xml:space="preserve"> this UPR Session</w:t>
      </w:r>
      <w:r w:rsidR="001877BB">
        <w:rPr>
          <w:rFonts w:ascii="Arial" w:hAnsi="Arial" w:cs="Arial"/>
          <w:sz w:val="28"/>
          <w:szCs w:val="28"/>
        </w:rPr>
        <w:t>.</w:t>
      </w:r>
    </w:p>
    <w:p w:rsidR="00BB68FD" w:rsidRDefault="00BB68FD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42222" w:rsidRDefault="00542222" w:rsidP="0054222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order to ensure progress in promoting and protecting human rights, we respectfully recommend that </w:t>
      </w:r>
      <w:r w:rsidR="00453584">
        <w:rPr>
          <w:rFonts w:ascii="Arial" w:hAnsi="Arial" w:cs="Arial"/>
          <w:sz w:val="28"/>
          <w:szCs w:val="28"/>
        </w:rPr>
        <w:t>Italy</w:t>
      </w:r>
      <w:r>
        <w:rPr>
          <w:rFonts w:ascii="Arial" w:hAnsi="Arial" w:cs="Arial"/>
          <w:sz w:val="28"/>
          <w:szCs w:val="28"/>
        </w:rPr>
        <w:t>:</w:t>
      </w:r>
    </w:p>
    <w:p w:rsidR="00542222" w:rsidRDefault="00453584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Expedite </w:t>
      </w:r>
      <w:r w:rsidR="00FA052C">
        <w:rPr>
          <w:rFonts w:ascii="Arial" w:hAnsi="Arial" w:cs="Arial"/>
          <w:sz w:val="28"/>
          <w:szCs w:val="28"/>
        </w:rPr>
        <w:t xml:space="preserve">and </w:t>
      </w:r>
      <w:r w:rsidR="00FA052C" w:rsidRPr="00F208E4">
        <w:rPr>
          <w:rFonts w:ascii="Arial" w:hAnsi="Arial" w:cs="Arial"/>
          <w:sz w:val="28"/>
          <w:szCs w:val="28"/>
          <w:lang w:val="en-GB"/>
        </w:rPr>
        <w:t>fin</w:t>
      </w:r>
      <w:bookmarkStart w:id="0" w:name="_GoBack"/>
      <w:bookmarkEnd w:id="0"/>
      <w:r w:rsidR="00FA052C" w:rsidRPr="00F208E4">
        <w:rPr>
          <w:rFonts w:ascii="Arial" w:hAnsi="Arial" w:cs="Arial"/>
          <w:sz w:val="28"/>
          <w:szCs w:val="28"/>
          <w:lang w:val="en-GB"/>
        </w:rPr>
        <w:t>alise</w:t>
      </w:r>
      <w:r w:rsidR="00FA05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setting up of a </w:t>
      </w:r>
      <w:r w:rsidR="00542222">
        <w:rPr>
          <w:rFonts w:ascii="Arial" w:hAnsi="Arial" w:cs="Arial"/>
          <w:sz w:val="28"/>
          <w:szCs w:val="28"/>
        </w:rPr>
        <w:t xml:space="preserve">National Human Rights </w:t>
      </w:r>
      <w:r>
        <w:rPr>
          <w:rFonts w:ascii="Arial" w:hAnsi="Arial" w:cs="Arial"/>
          <w:sz w:val="28"/>
          <w:szCs w:val="28"/>
        </w:rPr>
        <w:t>Institution in accordance with the Paris Principles</w:t>
      </w:r>
      <w:r w:rsidR="00542222">
        <w:rPr>
          <w:rFonts w:ascii="Arial" w:hAnsi="Arial" w:cs="Arial"/>
          <w:sz w:val="28"/>
          <w:szCs w:val="28"/>
        </w:rPr>
        <w:t>.</w:t>
      </w:r>
    </w:p>
    <w:p w:rsidR="00542222" w:rsidRDefault="00453584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Strengthen the resources allocated to the National Plan of Action against Racism, Xenophobia and Related Intolerance. </w:t>
      </w:r>
    </w:p>
    <w:p w:rsidR="00542222" w:rsidRDefault="00503F83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Review Law No. 132</w:t>
      </w:r>
      <w:r w:rsidR="00276C6E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 xml:space="preserve">2018 on the detention of asylum seekers to align it with international refugee law and human rights law. </w:t>
      </w:r>
      <w:r w:rsidR="00453584">
        <w:rPr>
          <w:rFonts w:ascii="Arial" w:hAnsi="Arial" w:cs="Arial"/>
          <w:sz w:val="28"/>
          <w:szCs w:val="28"/>
        </w:rPr>
        <w:t xml:space="preserve"> </w:t>
      </w:r>
    </w:p>
    <w:p w:rsidR="00542222" w:rsidRPr="004247F7" w:rsidRDefault="002B504D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</w:t>
      </w:r>
      <w:r w:rsidR="00265E23">
        <w:rPr>
          <w:rFonts w:ascii="Arial" w:hAnsi="Arial" w:cs="Arial"/>
          <w:sz w:val="28"/>
          <w:szCs w:val="28"/>
        </w:rPr>
        <w:t xml:space="preserve">vive </w:t>
      </w:r>
      <w:r>
        <w:rPr>
          <w:rFonts w:ascii="Arial" w:hAnsi="Arial" w:cs="Arial"/>
          <w:sz w:val="28"/>
          <w:szCs w:val="28"/>
        </w:rPr>
        <w:t xml:space="preserve">and implement </w:t>
      </w:r>
      <w:r w:rsidR="00265E23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national strategy to counter discrimination against LGBTI people.</w:t>
      </w:r>
      <w:r w:rsidR="00542222" w:rsidRPr="004247F7">
        <w:rPr>
          <w:rFonts w:ascii="Arial" w:hAnsi="Arial" w:cs="Arial"/>
          <w:sz w:val="28"/>
          <w:szCs w:val="28"/>
        </w:rPr>
        <w:t xml:space="preserve">  </w:t>
      </w:r>
    </w:p>
    <w:p w:rsidR="00542222" w:rsidRDefault="00542222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B504D" w:rsidRDefault="002B504D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President,</w:t>
      </w:r>
    </w:p>
    <w:p w:rsidR="002B504D" w:rsidRDefault="002B504D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5E23" w:rsidRDefault="002B504D" w:rsidP="00276C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</w:t>
      </w:r>
      <w:r w:rsidR="00276C6E">
        <w:rPr>
          <w:rFonts w:ascii="Arial" w:hAnsi="Arial" w:cs="Arial"/>
          <w:sz w:val="28"/>
          <w:szCs w:val="28"/>
        </w:rPr>
        <w:t xml:space="preserve">delegation </w:t>
      </w:r>
      <w:r w:rsidR="004A41D4">
        <w:rPr>
          <w:rFonts w:ascii="Arial" w:hAnsi="Arial" w:cs="Arial"/>
          <w:sz w:val="28"/>
          <w:szCs w:val="28"/>
        </w:rPr>
        <w:t>congratulate</w:t>
      </w:r>
      <w:r w:rsidR="00276C6E">
        <w:rPr>
          <w:rFonts w:ascii="Arial" w:hAnsi="Arial" w:cs="Arial"/>
          <w:sz w:val="28"/>
          <w:szCs w:val="28"/>
        </w:rPr>
        <w:t xml:space="preserve">s Italy on human rights training provided to law enforcement officials; on amendments to the criminal code to protect victims of domestic and gender-based violence; </w:t>
      </w:r>
      <w:r w:rsidR="00265E23">
        <w:rPr>
          <w:rFonts w:ascii="Arial" w:hAnsi="Arial" w:cs="Arial"/>
          <w:sz w:val="28"/>
          <w:szCs w:val="28"/>
        </w:rPr>
        <w:t>on ratifying international and human rights instruments prohibiting racial discrimination; and on the setting up of an advisory LGBTI National Working Group.</w:t>
      </w:r>
    </w:p>
    <w:p w:rsidR="00265E23" w:rsidRDefault="00265E23" w:rsidP="00276C6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B66F3" w:rsidRPr="001877BB" w:rsidRDefault="00265E23" w:rsidP="00276C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 Africa respectfully reminds the delegation that rescue is a fundamental obligation contained in all major international agreements on protecting life at sea</w:t>
      </w:r>
      <w:r w:rsidR="00B63E8B">
        <w:rPr>
          <w:rFonts w:ascii="Arial" w:hAnsi="Arial" w:cs="Arial"/>
          <w:sz w:val="28"/>
          <w:szCs w:val="28"/>
        </w:rPr>
        <w:t>. T</w:t>
      </w:r>
      <w:r>
        <w:rPr>
          <w:rFonts w:ascii="Arial" w:hAnsi="Arial" w:cs="Arial"/>
          <w:sz w:val="28"/>
          <w:szCs w:val="28"/>
        </w:rPr>
        <w:t>he human rights of those rescued at sea ought not to be put at risk due to dis</w:t>
      </w:r>
      <w:r w:rsidR="00B63E8B">
        <w:rPr>
          <w:rFonts w:ascii="Arial" w:hAnsi="Arial" w:cs="Arial"/>
          <w:sz w:val="28"/>
          <w:szCs w:val="28"/>
        </w:rPr>
        <w:t>agreements about disembarkation, and the state should refrain from any actions that would inhibit captains of vessels from adhering to these long-standing international obligations.</w:t>
      </w:r>
      <w:r>
        <w:rPr>
          <w:rFonts w:ascii="Arial" w:hAnsi="Arial" w:cs="Arial"/>
          <w:sz w:val="28"/>
          <w:szCs w:val="28"/>
        </w:rPr>
        <w:t xml:space="preserve">   </w:t>
      </w:r>
      <w:r w:rsidR="00276C6E">
        <w:rPr>
          <w:rFonts w:ascii="Arial" w:hAnsi="Arial" w:cs="Arial"/>
          <w:sz w:val="28"/>
          <w:szCs w:val="28"/>
        </w:rPr>
        <w:t xml:space="preserve">  </w:t>
      </w:r>
    </w:p>
    <w:p w:rsidR="000B66F3" w:rsidRDefault="000B66F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5E23" w:rsidRDefault="00265E2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wish Italy all success in this review session. </w:t>
      </w:r>
    </w:p>
    <w:p w:rsidR="00265E23" w:rsidRDefault="00265E2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B66F3" w:rsidRPr="000B66F3" w:rsidRDefault="000B66F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thank you.</w:t>
      </w:r>
    </w:p>
    <w:sectPr w:rsidR="000B66F3" w:rsidRPr="000B66F3" w:rsidSect="005F2FF7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F2" w:rsidRDefault="004364F2" w:rsidP="009979C7">
      <w:r>
        <w:separator/>
      </w:r>
    </w:p>
  </w:endnote>
  <w:endnote w:type="continuationSeparator" w:id="0">
    <w:p w:rsidR="004364F2" w:rsidRDefault="004364F2" w:rsidP="009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802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551BF" w:rsidRPr="00E8334A" w:rsidRDefault="00E551BF">
        <w:pPr>
          <w:pStyle w:val="Footer"/>
          <w:rPr>
            <w:rFonts w:ascii="Arial" w:hAnsi="Arial" w:cs="Arial"/>
          </w:rPr>
        </w:pPr>
        <w:r w:rsidRPr="00E8334A">
          <w:rPr>
            <w:rFonts w:ascii="Arial" w:hAnsi="Arial" w:cs="Arial"/>
          </w:rPr>
          <w:fldChar w:fldCharType="begin"/>
        </w:r>
        <w:r w:rsidRPr="00E8334A">
          <w:rPr>
            <w:rFonts w:ascii="Arial" w:hAnsi="Arial" w:cs="Arial"/>
          </w:rPr>
          <w:instrText xml:space="preserve"> PAGE   \* MERGEFORMAT </w:instrText>
        </w:r>
        <w:r w:rsidRPr="00E8334A">
          <w:rPr>
            <w:rFonts w:ascii="Arial" w:hAnsi="Arial" w:cs="Arial"/>
          </w:rPr>
          <w:fldChar w:fldCharType="separate"/>
        </w:r>
        <w:r w:rsidR="00F208E4">
          <w:rPr>
            <w:rFonts w:ascii="Arial" w:hAnsi="Arial" w:cs="Arial"/>
            <w:noProof/>
          </w:rPr>
          <w:t>2</w:t>
        </w:r>
        <w:r w:rsidRPr="00E8334A">
          <w:rPr>
            <w:rFonts w:ascii="Arial" w:hAnsi="Arial" w:cs="Arial"/>
            <w:noProof/>
          </w:rPr>
          <w:fldChar w:fldCharType="end"/>
        </w:r>
      </w:p>
    </w:sdtContent>
  </w:sdt>
  <w:p w:rsidR="00E551BF" w:rsidRDefault="00E55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F2" w:rsidRDefault="004364F2" w:rsidP="009979C7">
      <w:r>
        <w:separator/>
      </w:r>
    </w:p>
  </w:footnote>
  <w:footnote w:type="continuationSeparator" w:id="0">
    <w:p w:rsidR="004364F2" w:rsidRDefault="004364F2" w:rsidP="0099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7B6"/>
    <w:multiLevelType w:val="hybridMultilevel"/>
    <w:tmpl w:val="2438F3C0"/>
    <w:lvl w:ilvl="0" w:tplc="8594F30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617B"/>
    <w:multiLevelType w:val="hybridMultilevel"/>
    <w:tmpl w:val="E272ED32"/>
    <w:lvl w:ilvl="0" w:tplc="23C6B3B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</w:rPr>
    </w:lvl>
    <w:lvl w:ilvl="1" w:tplc="9B323654">
      <w:start w:val="1"/>
      <w:numFmt w:val="lowerLetter"/>
      <w:lvlText w:val="%2."/>
      <w:lvlJc w:val="left"/>
      <w:pPr>
        <w:ind w:left="1440" w:hanging="360"/>
      </w:pPr>
    </w:lvl>
    <w:lvl w:ilvl="2" w:tplc="A1DA8F62">
      <w:start w:val="1"/>
      <w:numFmt w:val="lowerRoman"/>
      <w:lvlText w:val="%3."/>
      <w:lvlJc w:val="right"/>
      <w:pPr>
        <w:ind w:left="2160" w:hanging="180"/>
      </w:pPr>
    </w:lvl>
    <w:lvl w:ilvl="3" w:tplc="366C5F78">
      <w:start w:val="1"/>
      <w:numFmt w:val="decimal"/>
      <w:lvlText w:val="%4."/>
      <w:lvlJc w:val="left"/>
      <w:pPr>
        <w:ind w:left="2880" w:hanging="360"/>
      </w:pPr>
    </w:lvl>
    <w:lvl w:ilvl="4" w:tplc="EE420576">
      <w:start w:val="1"/>
      <w:numFmt w:val="lowerLetter"/>
      <w:lvlText w:val="%5."/>
      <w:lvlJc w:val="left"/>
      <w:pPr>
        <w:ind w:left="3600" w:hanging="360"/>
      </w:pPr>
    </w:lvl>
    <w:lvl w:ilvl="5" w:tplc="F64EC7BA">
      <w:start w:val="1"/>
      <w:numFmt w:val="lowerRoman"/>
      <w:lvlText w:val="%6."/>
      <w:lvlJc w:val="right"/>
      <w:pPr>
        <w:ind w:left="4320" w:hanging="180"/>
      </w:pPr>
    </w:lvl>
    <w:lvl w:ilvl="6" w:tplc="DA7C825C">
      <w:start w:val="1"/>
      <w:numFmt w:val="decimal"/>
      <w:lvlText w:val="%7."/>
      <w:lvlJc w:val="left"/>
      <w:pPr>
        <w:ind w:left="5040" w:hanging="360"/>
      </w:pPr>
    </w:lvl>
    <w:lvl w:ilvl="7" w:tplc="6B2CF406">
      <w:start w:val="1"/>
      <w:numFmt w:val="lowerLetter"/>
      <w:lvlText w:val="%8."/>
      <w:lvlJc w:val="left"/>
      <w:pPr>
        <w:ind w:left="5760" w:hanging="360"/>
      </w:pPr>
    </w:lvl>
    <w:lvl w:ilvl="8" w:tplc="4BA8CD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B7F"/>
    <w:multiLevelType w:val="hybridMultilevel"/>
    <w:tmpl w:val="C086592E"/>
    <w:lvl w:ilvl="0" w:tplc="44A4AA9C">
      <w:start w:val="1"/>
      <w:numFmt w:val="decimal"/>
      <w:lvlText w:val="%1)"/>
      <w:lvlJc w:val="left"/>
      <w:pPr>
        <w:ind w:left="720" w:hanging="360"/>
      </w:pPr>
    </w:lvl>
    <w:lvl w:ilvl="1" w:tplc="D7509670">
      <w:start w:val="1"/>
      <w:numFmt w:val="lowerLetter"/>
      <w:lvlText w:val="%2."/>
      <w:lvlJc w:val="left"/>
      <w:pPr>
        <w:ind w:left="1440" w:hanging="360"/>
      </w:pPr>
    </w:lvl>
    <w:lvl w:ilvl="2" w:tplc="F2FC752A">
      <w:start w:val="1"/>
      <w:numFmt w:val="lowerRoman"/>
      <w:lvlText w:val="%3."/>
      <w:lvlJc w:val="right"/>
      <w:pPr>
        <w:ind w:left="2160" w:hanging="180"/>
      </w:pPr>
    </w:lvl>
    <w:lvl w:ilvl="3" w:tplc="3C608EC0">
      <w:start w:val="1"/>
      <w:numFmt w:val="decimal"/>
      <w:lvlText w:val="%4."/>
      <w:lvlJc w:val="left"/>
      <w:pPr>
        <w:ind w:left="2880" w:hanging="360"/>
      </w:pPr>
    </w:lvl>
    <w:lvl w:ilvl="4" w:tplc="D9564CEA">
      <w:start w:val="1"/>
      <w:numFmt w:val="lowerLetter"/>
      <w:lvlText w:val="%5."/>
      <w:lvlJc w:val="left"/>
      <w:pPr>
        <w:ind w:left="3600" w:hanging="360"/>
      </w:pPr>
    </w:lvl>
    <w:lvl w:ilvl="5" w:tplc="267CD66E">
      <w:start w:val="1"/>
      <w:numFmt w:val="lowerRoman"/>
      <w:lvlText w:val="%6."/>
      <w:lvlJc w:val="right"/>
      <w:pPr>
        <w:ind w:left="4320" w:hanging="180"/>
      </w:pPr>
    </w:lvl>
    <w:lvl w:ilvl="6" w:tplc="D0002F62">
      <w:start w:val="1"/>
      <w:numFmt w:val="decimal"/>
      <w:lvlText w:val="%7."/>
      <w:lvlJc w:val="left"/>
      <w:pPr>
        <w:ind w:left="5040" w:hanging="360"/>
      </w:pPr>
    </w:lvl>
    <w:lvl w:ilvl="7" w:tplc="33F24F0E">
      <w:start w:val="1"/>
      <w:numFmt w:val="lowerLetter"/>
      <w:lvlText w:val="%8."/>
      <w:lvlJc w:val="left"/>
      <w:pPr>
        <w:ind w:left="5760" w:hanging="360"/>
      </w:pPr>
    </w:lvl>
    <w:lvl w:ilvl="8" w:tplc="294CB9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3383"/>
    <w:multiLevelType w:val="hybridMultilevel"/>
    <w:tmpl w:val="8B408922"/>
    <w:lvl w:ilvl="0" w:tplc="1C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4F832C38"/>
    <w:multiLevelType w:val="hybridMultilevel"/>
    <w:tmpl w:val="FAECD9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69C"/>
    <w:multiLevelType w:val="hybridMultilevel"/>
    <w:tmpl w:val="FD928B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12E36"/>
    <w:multiLevelType w:val="hybridMultilevel"/>
    <w:tmpl w:val="15303C28"/>
    <w:lvl w:ilvl="0" w:tplc="1C09000F">
      <w:start w:val="1"/>
      <w:numFmt w:val="decimal"/>
      <w:lvlText w:val="%1."/>
      <w:lvlJc w:val="left"/>
      <w:pPr>
        <w:ind w:left="738" w:hanging="360"/>
      </w:p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03264"/>
    <w:rsid w:val="00070496"/>
    <w:rsid w:val="00085D72"/>
    <w:rsid w:val="00090D35"/>
    <w:rsid w:val="000B66F3"/>
    <w:rsid w:val="000C11D5"/>
    <w:rsid w:val="000D134E"/>
    <w:rsid w:val="000D47D5"/>
    <w:rsid w:val="000E0875"/>
    <w:rsid w:val="00120C31"/>
    <w:rsid w:val="00132501"/>
    <w:rsid w:val="001472CD"/>
    <w:rsid w:val="00162A5A"/>
    <w:rsid w:val="0017328E"/>
    <w:rsid w:val="00175890"/>
    <w:rsid w:val="001877BB"/>
    <w:rsid w:val="001979BB"/>
    <w:rsid w:val="001A5B16"/>
    <w:rsid w:val="001A6A1D"/>
    <w:rsid w:val="001C219B"/>
    <w:rsid w:val="001C21D7"/>
    <w:rsid w:val="001C24CD"/>
    <w:rsid w:val="001E27EE"/>
    <w:rsid w:val="001E4C72"/>
    <w:rsid w:val="001F6C8F"/>
    <w:rsid w:val="00211BB3"/>
    <w:rsid w:val="00224579"/>
    <w:rsid w:val="00245299"/>
    <w:rsid w:val="00245D26"/>
    <w:rsid w:val="00247865"/>
    <w:rsid w:val="00265E23"/>
    <w:rsid w:val="00274A50"/>
    <w:rsid w:val="00276C6E"/>
    <w:rsid w:val="00281451"/>
    <w:rsid w:val="002947D1"/>
    <w:rsid w:val="002A15CE"/>
    <w:rsid w:val="002A18E6"/>
    <w:rsid w:val="002B504D"/>
    <w:rsid w:val="002F5A81"/>
    <w:rsid w:val="00304102"/>
    <w:rsid w:val="00310541"/>
    <w:rsid w:val="003120CA"/>
    <w:rsid w:val="00313C45"/>
    <w:rsid w:val="00326FAA"/>
    <w:rsid w:val="00334A68"/>
    <w:rsid w:val="00335C36"/>
    <w:rsid w:val="00335CD3"/>
    <w:rsid w:val="0034751A"/>
    <w:rsid w:val="00367628"/>
    <w:rsid w:val="00373A29"/>
    <w:rsid w:val="003A6F90"/>
    <w:rsid w:val="003B10CB"/>
    <w:rsid w:val="003B36AF"/>
    <w:rsid w:val="003C42F4"/>
    <w:rsid w:val="003C7A35"/>
    <w:rsid w:val="004152BA"/>
    <w:rsid w:val="004247F7"/>
    <w:rsid w:val="004344DD"/>
    <w:rsid w:val="004364F2"/>
    <w:rsid w:val="00437F07"/>
    <w:rsid w:val="00440634"/>
    <w:rsid w:val="00443E4F"/>
    <w:rsid w:val="00453584"/>
    <w:rsid w:val="0045486E"/>
    <w:rsid w:val="00463764"/>
    <w:rsid w:val="00472033"/>
    <w:rsid w:val="004A41D4"/>
    <w:rsid w:val="004A44A9"/>
    <w:rsid w:val="004B5406"/>
    <w:rsid w:val="004C4F3B"/>
    <w:rsid w:val="004D4E33"/>
    <w:rsid w:val="004E0F25"/>
    <w:rsid w:val="004E15EF"/>
    <w:rsid w:val="004E71EF"/>
    <w:rsid w:val="004F70F6"/>
    <w:rsid w:val="00503F83"/>
    <w:rsid w:val="005160FD"/>
    <w:rsid w:val="00527A11"/>
    <w:rsid w:val="00542222"/>
    <w:rsid w:val="00543FC8"/>
    <w:rsid w:val="00544C3D"/>
    <w:rsid w:val="005470F0"/>
    <w:rsid w:val="005576ED"/>
    <w:rsid w:val="0059611F"/>
    <w:rsid w:val="00597E1F"/>
    <w:rsid w:val="005A63EF"/>
    <w:rsid w:val="005D0DAC"/>
    <w:rsid w:val="005F2FF7"/>
    <w:rsid w:val="005F66C0"/>
    <w:rsid w:val="00600391"/>
    <w:rsid w:val="00601FBD"/>
    <w:rsid w:val="0061214F"/>
    <w:rsid w:val="00614C26"/>
    <w:rsid w:val="00621F98"/>
    <w:rsid w:val="00650875"/>
    <w:rsid w:val="00665626"/>
    <w:rsid w:val="00670925"/>
    <w:rsid w:val="006863C6"/>
    <w:rsid w:val="00690C00"/>
    <w:rsid w:val="00690E27"/>
    <w:rsid w:val="0069366A"/>
    <w:rsid w:val="006D658A"/>
    <w:rsid w:val="006E6672"/>
    <w:rsid w:val="007246DF"/>
    <w:rsid w:val="00727D39"/>
    <w:rsid w:val="00732A21"/>
    <w:rsid w:val="007405EC"/>
    <w:rsid w:val="00744F09"/>
    <w:rsid w:val="0076494C"/>
    <w:rsid w:val="007778AB"/>
    <w:rsid w:val="00786BE5"/>
    <w:rsid w:val="007A6F47"/>
    <w:rsid w:val="007B32AA"/>
    <w:rsid w:val="007D19ED"/>
    <w:rsid w:val="007D4017"/>
    <w:rsid w:val="007D544C"/>
    <w:rsid w:val="0080314E"/>
    <w:rsid w:val="00807BAB"/>
    <w:rsid w:val="008158DC"/>
    <w:rsid w:val="008415DE"/>
    <w:rsid w:val="00842ED7"/>
    <w:rsid w:val="008612FC"/>
    <w:rsid w:val="008656CB"/>
    <w:rsid w:val="00871B07"/>
    <w:rsid w:val="008A5CF2"/>
    <w:rsid w:val="008E07FA"/>
    <w:rsid w:val="008F7CA0"/>
    <w:rsid w:val="0093272B"/>
    <w:rsid w:val="00941CC6"/>
    <w:rsid w:val="009969C4"/>
    <w:rsid w:val="009979C7"/>
    <w:rsid w:val="009C229A"/>
    <w:rsid w:val="009E0918"/>
    <w:rsid w:val="009E5333"/>
    <w:rsid w:val="00A06290"/>
    <w:rsid w:val="00A0786A"/>
    <w:rsid w:val="00A16129"/>
    <w:rsid w:val="00A423AF"/>
    <w:rsid w:val="00A83743"/>
    <w:rsid w:val="00A92BB2"/>
    <w:rsid w:val="00A96390"/>
    <w:rsid w:val="00A96F31"/>
    <w:rsid w:val="00A97697"/>
    <w:rsid w:val="00A97F64"/>
    <w:rsid w:val="00AB283C"/>
    <w:rsid w:val="00AD4CF7"/>
    <w:rsid w:val="00AF5700"/>
    <w:rsid w:val="00B0079F"/>
    <w:rsid w:val="00B04A5A"/>
    <w:rsid w:val="00B051D0"/>
    <w:rsid w:val="00B07FEE"/>
    <w:rsid w:val="00B1480A"/>
    <w:rsid w:val="00B14D97"/>
    <w:rsid w:val="00B30053"/>
    <w:rsid w:val="00B41DBD"/>
    <w:rsid w:val="00B560E3"/>
    <w:rsid w:val="00B5715F"/>
    <w:rsid w:val="00B63E8B"/>
    <w:rsid w:val="00B710E4"/>
    <w:rsid w:val="00B7243C"/>
    <w:rsid w:val="00B8323C"/>
    <w:rsid w:val="00B95728"/>
    <w:rsid w:val="00B9715E"/>
    <w:rsid w:val="00BA588D"/>
    <w:rsid w:val="00BB452C"/>
    <w:rsid w:val="00BB68FD"/>
    <w:rsid w:val="00BC21CB"/>
    <w:rsid w:val="00BD1CB1"/>
    <w:rsid w:val="00BF5ACD"/>
    <w:rsid w:val="00C0003E"/>
    <w:rsid w:val="00C27863"/>
    <w:rsid w:val="00C43CC3"/>
    <w:rsid w:val="00C45325"/>
    <w:rsid w:val="00C51029"/>
    <w:rsid w:val="00C63F9A"/>
    <w:rsid w:val="00C77EC6"/>
    <w:rsid w:val="00C92FB7"/>
    <w:rsid w:val="00C94D38"/>
    <w:rsid w:val="00CA2952"/>
    <w:rsid w:val="00CB02FD"/>
    <w:rsid w:val="00CB15C9"/>
    <w:rsid w:val="00CB1FAD"/>
    <w:rsid w:val="00CD1061"/>
    <w:rsid w:val="00CD4FE7"/>
    <w:rsid w:val="00CE234C"/>
    <w:rsid w:val="00CE4846"/>
    <w:rsid w:val="00D14DC5"/>
    <w:rsid w:val="00D21E8F"/>
    <w:rsid w:val="00D25105"/>
    <w:rsid w:val="00D372C2"/>
    <w:rsid w:val="00D4634E"/>
    <w:rsid w:val="00D8787D"/>
    <w:rsid w:val="00D931CF"/>
    <w:rsid w:val="00D9545F"/>
    <w:rsid w:val="00D9688E"/>
    <w:rsid w:val="00DA5A3E"/>
    <w:rsid w:val="00DB49E7"/>
    <w:rsid w:val="00DD44F0"/>
    <w:rsid w:val="00DF5C44"/>
    <w:rsid w:val="00E16137"/>
    <w:rsid w:val="00E4066C"/>
    <w:rsid w:val="00E46F68"/>
    <w:rsid w:val="00E551BF"/>
    <w:rsid w:val="00E552D1"/>
    <w:rsid w:val="00E6143F"/>
    <w:rsid w:val="00E61E0C"/>
    <w:rsid w:val="00E8334A"/>
    <w:rsid w:val="00E870AB"/>
    <w:rsid w:val="00EB13B2"/>
    <w:rsid w:val="00EF372B"/>
    <w:rsid w:val="00F208E4"/>
    <w:rsid w:val="00F21B14"/>
    <w:rsid w:val="00F25BCD"/>
    <w:rsid w:val="00F31748"/>
    <w:rsid w:val="00F31F9D"/>
    <w:rsid w:val="00F32DD0"/>
    <w:rsid w:val="00F54EAE"/>
    <w:rsid w:val="00F561ED"/>
    <w:rsid w:val="00F635A5"/>
    <w:rsid w:val="00F874B0"/>
    <w:rsid w:val="00FA052C"/>
    <w:rsid w:val="00FA56E5"/>
    <w:rsid w:val="00FB0932"/>
    <w:rsid w:val="00FB2C4C"/>
    <w:rsid w:val="00FB7829"/>
    <w:rsid w:val="00FD560D"/>
    <w:rsid w:val="00FE7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53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1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5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26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930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4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71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6299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93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8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2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74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22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757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871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375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48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E8801-A304-411D-B750-07AA11943704}"/>
</file>

<file path=customXml/itemProps2.xml><?xml version="1.0" encoding="utf-8"?>
<ds:datastoreItem xmlns:ds="http://schemas.openxmlformats.org/officeDocument/2006/customXml" ds:itemID="{BB7ABE46-BAFE-487F-B3D5-E56AD8D965D3}"/>
</file>

<file path=customXml/itemProps3.xml><?xml version="1.0" encoding="utf-8"?>
<ds:datastoreItem xmlns:ds="http://schemas.openxmlformats.org/officeDocument/2006/customXml" ds:itemID="{8F43FD51-B43F-4B12-AD49-75A27B55E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naidooy</dc:creator>
  <cp:lastModifiedBy>Vosloo, I Mr : Horn of Africa, DIRCO</cp:lastModifiedBy>
  <cp:revision>3</cp:revision>
  <cp:lastPrinted>2019-10-31T18:21:00Z</cp:lastPrinted>
  <dcterms:created xsi:type="dcterms:W3CDTF">2019-10-31T15:10:00Z</dcterms:created>
  <dcterms:modified xsi:type="dcterms:W3CDTF">2019-10-31T18:21:00Z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