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9C" w:rsidRDefault="00F357B9" w:rsidP="00C5719C">
      <w:pPr>
        <w:ind w:left="-180" w:right="-360"/>
        <w:jc w:val="both"/>
        <w:rPr>
          <w:b/>
          <w:sz w:val="28"/>
          <w:szCs w:val="28"/>
        </w:rPr>
      </w:pPr>
      <w:r w:rsidRPr="00D14053">
        <w:rPr>
          <w:b/>
          <w:sz w:val="28"/>
          <w:szCs w:val="28"/>
        </w:rPr>
        <w:t>Permanent Mission of Montenegro to the United Nations and other international organizations</w:t>
      </w:r>
      <w:r w:rsidR="00C5719C">
        <w:rPr>
          <w:b/>
          <w:sz w:val="28"/>
          <w:szCs w:val="28"/>
        </w:rPr>
        <w:t xml:space="preserve"> </w:t>
      </w:r>
    </w:p>
    <w:p w:rsidR="00F357B9" w:rsidRPr="00D14053" w:rsidRDefault="00F357B9" w:rsidP="00C5719C">
      <w:pPr>
        <w:ind w:left="-180" w:right="-360"/>
        <w:jc w:val="both"/>
        <w:rPr>
          <w:b/>
          <w:sz w:val="28"/>
          <w:szCs w:val="28"/>
        </w:rPr>
      </w:pPr>
      <w:r w:rsidRPr="00D14053">
        <w:rPr>
          <w:b/>
          <w:sz w:val="28"/>
          <w:szCs w:val="28"/>
        </w:rPr>
        <w:tab/>
      </w:r>
    </w:p>
    <w:p w:rsidR="00F357B9" w:rsidRPr="00D14053" w:rsidRDefault="00F357B9" w:rsidP="00C5719C">
      <w:pPr>
        <w:ind w:left="-180" w:right="-360"/>
        <w:jc w:val="both"/>
        <w:rPr>
          <w:b/>
          <w:sz w:val="28"/>
          <w:szCs w:val="28"/>
        </w:rPr>
      </w:pPr>
      <w:r w:rsidRPr="00D14053">
        <w:rPr>
          <w:b/>
          <w:sz w:val="28"/>
          <w:szCs w:val="28"/>
        </w:rPr>
        <w:t>Geneva, 6 November 2019</w:t>
      </w:r>
    </w:p>
    <w:p w:rsidR="00F357B9" w:rsidRPr="00D14053" w:rsidRDefault="00F357B9" w:rsidP="00C5719C">
      <w:pPr>
        <w:ind w:left="-180" w:right="-360"/>
        <w:jc w:val="both"/>
        <w:rPr>
          <w:b/>
          <w:sz w:val="28"/>
          <w:szCs w:val="28"/>
        </w:rPr>
      </w:pPr>
    </w:p>
    <w:p w:rsidR="00F357B9" w:rsidRPr="00D14053" w:rsidRDefault="00DF4F9F" w:rsidP="00C5719C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Universal Periodic Review</w:t>
      </w:r>
      <w:r w:rsidR="00F357B9" w:rsidRPr="00D14053">
        <w:rPr>
          <w:b/>
          <w:sz w:val="28"/>
          <w:szCs w:val="28"/>
        </w:rPr>
        <w:t xml:space="preserve"> 3 Cycle, Review of Fiji </w:t>
      </w:r>
    </w:p>
    <w:p w:rsidR="00F357B9" w:rsidRPr="00D14053" w:rsidRDefault="00F357B9" w:rsidP="00C5719C">
      <w:pPr>
        <w:ind w:left="-180" w:right="-360"/>
        <w:jc w:val="both"/>
        <w:rPr>
          <w:b/>
          <w:sz w:val="28"/>
          <w:szCs w:val="28"/>
        </w:rPr>
      </w:pPr>
    </w:p>
    <w:p w:rsidR="00F357B9" w:rsidRPr="00D14053" w:rsidRDefault="00F357B9" w:rsidP="00C5719C">
      <w:pPr>
        <w:ind w:left="-180" w:right="-360"/>
        <w:jc w:val="both"/>
        <w:rPr>
          <w:b/>
          <w:sz w:val="28"/>
          <w:szCs w:val="28"/>
        </w:rPr>
      </w:pPr>
      <w:r w:rsidRPr="00D14053">
        <w:rPr>
          <w:b/>
          <w:sz w:val="28"/>
          <w:szCs w:val="28"/>
        </w:rPr>
        <w:t>Statement by Montenegro</w:t>
      </w:r>
    </w:p>
    <w:p w:rsidR="00C22363" w:rsidRPr="00D14053" w:rsidRDefault="00C22363" w:rsidP="00C5719C">
      <w:pPr>
        <w:jc w:val="center"/>
        <w:rPr>
          <w:rFonts w:ascii="Verdana" w:hAnsi="Verdana"/>
          <w:sz w:val="28"/>
          <w:szCs w:val="28"/>
          <w:lang w:val="sr-Latn-RS"/>
        </w:rPr>
      </w:pPr>
    </w:p>
    <w:p w:rsidR="00F357B9" w:rsidRDefault="00F357B9" w:rsidP="00C5719C">
      <w:pPr>
        <w:ind w:left="-180" w:right="-360"/>
        <w:jc w:val="both"/>
        <w:rPr>
          <w:sz w:val="28"/>
          <w:szCs w:val="28"/>
        </w:rPr>
      </w:pPr>
      <w:r w:rsidRPr="00F357B9">
        <w:rPr>
          <w:sz w:val="28"/>
          <w:szCs w:val="28"/>
        </w:rPr>
        <w:t xml:space="preserve">Montenegro welcomes </w:t>
      </w:r>
      <w:r w:rsidR="00922EAD">
        <w:rPr>
          <w:sz w:val="28"/>
          <w:szCs w:val="28"/>
        </w:rPr>
        <w:t xml:space="preserve">the </w:t>
      </w:r>
      <w:r w:rsidRPr="00F357B9">
        <w:rPr>
          <w:sz w:val="28"/>
          <w:szCs w:val="28"/>
        </w:rPr>
        <w:t>distinguished</w:t>
      </w:r>
      <w:r w:rsidR="00922EAD">
        <w:rPr>
          <w:sz w:val="28"/>
          <w:szCs w:val="28"/>
        </w:rPr>
        <w:t xml:space="preserve"> d</w:t>
      </w:r>
      <w:r w:rsidR="00DF4F9F">
        <w:rPr>
          <w:sz w:val="28"/>
          <w:szCs w:val="28"/>
        </w:rPr>
        <w:t xml:space="preserve">elegation </w:t>
      </w:r>
      <w:r w:rsidRPr="00F357B9">
        <w:rPr>
          <w:sz w:val="28"/>
          <w:szCs w:val="28"/>
        </w:rPr>
        <w:t xml:space="preserve">of </w:t>
      </w:r>
      <w:r w:rsidRPr="00D14053">
        <w:rPr>
          <w:sz w:val="28"/>
          <w:szCs w:val="28"/>
        </w:rPr>
        <w:t>Fiji</w:t>
      </w:r>
      <w:r w:rsidR="00DF4F9F">
        <w:rPr>
          <w:sz w:val="28"/>
          <w:szCs w:val="28"/>
        </w:rPr>
        <w:t>.</w:t>
      </w:r>
      <w:r w:rsidRPr="00F357B9">
        <w:rPr>
          <w:sz w:val="28"/>
          <w:szCs w:val="28"/>
        </w:rPr>
        <w:t xml:space="preserve"> </w:t>
      </w:r>
    </w:p>
    <w:p w:rsidR="00DF4F9F" w:rsidRDefault="00DF4F9F" w:rsidP="00C5719C">
      <w:pPr>
        <w:ind w:left="-180" w:right="-360"/>
        <w:jc w:val="both"/>
        <w:rPr>
          <w:sz w:val="28"/>
          <w:szCs w:val="28"/>
        </w:rPr>
      </w:pPr>
    </w:p>
    <w:p w:rsidR="00AE7ABA" w:rsidRDefault="00DF4F9F" w:rsidP="00C5719C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515EB1">
        <w:rPr>
          <w:sz w:val="28"/>
          <w:szCs w:val="28"/>
        </w:rPr>
        <w:t>acknowledge</w:t>
      </w:r>
      <w:r>
        <w:rPr>
          <w:sz w:val="28"/>
          <w:szCs w:val="28"/>
        </w:rPr>
        <w:t xml:space="preserve"> the o</w:t>
      </w:r>
      <w:r w:rsidR="00B06A89">
        <w:rPr>
          <w:sz w:val="28"/>
          <w:szCs w:val="28"/>
        </w:rPr>
        <w:t>verall progress</w:t>
      </w:r>
      <w:r w:rsidR="00515EB1">
        <w:rPr>
          <w:sz w:val="28"/>
          <w:szCs w:val="28"/>
        </w:rPr>
        <w:t xml:space="preserve"> </w:t>
      </w:r>
      <w:r w:rsidR="00915412">
        <w:rPr>
          <w:sz w:val="28"/>
          <w:szCs w:val="28"/>
        </w:rPr>
        <w:t xml:space="preserve">and </w:t>
      </w:r>
      <w:r w:rsidR="00CA336C">
        <w:rPr>
          <w:sz w:val="28"/>
          <w:szCs w:val="28"/>
        </w:rPr>
        <w:t>significant</w:t>
      </w:r>
      <w:r w:rsidR="00DF08B5">
        <w:rPr>
          <w:sz w:val="28"/>
          <w:szCs w:val="28"/>
        </w:rPr>
        <w:t xml:space="preserve"> </w:t>
      </w:r>
      <w:r w:rsidR="0003668E">
        <w:rPr>
          <w:sz w:val="28"/>
          <w:szCs w:val="28"/>
        </w:rPr>
        <w:t>comprehensive</w:t>
      </w:r>
      <w:r w:rsidR="00CA336C">
        <w:rPr>
          <w:sz w:val="28"/>
          <w:szCs w:val="28"/>
        </w:rPr>
        <w:t xml:space="preserve"> efforts </w:t>
      </w:r>
      <w:r w:rsidR="00E24C9B">
        <w:rPr>
          <w:sz w:val="28"/>
          <w:szCs w:val="28"/>
        </w:rPr>
        <w:t>Government</w:t>
      </w:r>
      <w:r w:rsidR="00CA336C">
        <w:rPr>
          <w:sz w:val="28"/>
          <w:szCs w:val="28"/>
        </w:rPr>
        <w:t xml:space="preserve"> </w:t>
      </w:r>
      <w:r w:rsidR="00F146F6">
        <w:rPr>
          <w:sz w:val="28"/>
          <w:szCs w:val="28"/>
        </w:rPr>
        <w:t xml:space="preserve">of Fiji </w:t>
      </w:r>
      <w:r w:rsidR="00CA336C">
        <w:rPr>
          <w:sz w:val="28"/>
          <w:szCs w:val="28"/>
        </w:rPr>
        <w:t>ha</w:t>
      </w:r>
      <w:r w:rsidR="00FA0764">
        <w:rPr>
          <w:sz w:val="28"/>
          <w:szCs w:val="28"/>
        </w:rPr>
        <w:t xml:space="preserve">s undertaken in </w:t>
      </w:r>
      <w:r w:rsidR="008E46C9">
        <w:rPr>
          <w:sz w:val="28"/>
          <w:szCs w:val="28"/>
        </w:rPr>
        <w:t>e</w:t>
      </w:r>
      <w:r w:rsidR="00FA0764">
        <w:rPr>
          <w:sz w:val="28"/>
          <w:szCs w:val="28"/>
        </w:rPr>
        <w:t>nsuring protection and promoti</w:t>
      </w:r>
      <w:r w:rsidR="00DF08B5">
        <w:rPr>
          <w:sz w:val="28"/>
          <w:szCs w:val="28"/>
        </w:rPr>
        <w:t>on of human right</w:t>
      </w:r>
      <w:r w:rsidR="00F60266">
        <w:rPr>
          <w:sz w:val="28"/>
          <w:szCs w:val="28"/>
        </w:rPr>
        <w:t>s</w:t>
      </w:r>
      <w:r w:rsidR="00DF08B5">
        <w:rPr>
          <w:sz w:val="28"/>
          <w:szCs w:val="28"/>
        </w:rPr>
        <w:t xml:space="preserve">. </w:t>
      </w:r>
      <w:r w:rsidR="00F37422">
        <w:rPr>
          <w:sz w:val="28"/>
          <w:szCs w:val="28"/>
        </w:rPr>
        <w:t xml:space="preserve">We commend its proactive </w:t>
      </w:r>
      <w:r w:rsidR="008F28BE">
        <w:rPr>
          <w:sz w:val="28"/>
          <w:szCs w:val="28"/>
        </w:rPr>
        <w:t>approach in cooperation with</w:t>
      </w:r>
      <w:r w:rsidR="006F796F">
        <w:rPr>
          <w:sz w:val="28"/>
          <w:szCs w:val="28"/>
        </w:rPr>
        <w:t xml:space="preserve"> special procedures and treaty bodies that was also</w:t>
      </w:r>
      <w:r w:rsidR="008F28BE">
        <w:rPr>
          <w:sz w:val="28"/>
          <w:szCs w:val="28"/>
        </w:rPr>
        <w:t xml:space="preserve"> </w:t>
      </w:r>
      <w:r w:rsidR="00815131">
        <w:rPr>
          <w:sz w:val="28"/>
          <w:szCs w:val="28"/>
        </w:rPr>
        <w:t>demonstrated through</w:t>
      </w:r>
      <w:r w:rsidR="00CE41B1">
        <w:rPr>
          <w:sz w:val="28"/>
          <w:szCs w:val="28"/>
        </w:rPr>
        <w:t xml:space="preserve"> </w:t>
      </w:r>
      <w:r w:rsidR="002E06DB">
        <w:rPr>
          <w:sz w:val="28"/>
          <w:szCs w:val="28"/>
        </w:rPr>
        <w:t xml:space="preserve">ratification of all core human rights </w:t>
      </w:r>
      <w:r w:rsidR="00C646F3">
        <w:rPr>
          <w:sz w:val="28"/>
          <w:szCs w:val="28"/>
        </w:rPr>
        <w:t>c</w:t>
      </w:r>
      <w:r w:rsidR="0089137B">
        <w:rPr>
          <w:sz w:val="28"/>
          <w:szCs w:val="28"/>
        </w:rPr>
        <w:t>onventions</w:t>
      </w:r>
      <w:r w:rsidR="002F4031">
        <w:rPr>
          <w:sz w:val="28"/>
          <w:szCs w:val="28"/>
        </w:rPr>
        <w:t xml:space="preserve">. </w:t>
      </w:r>
    </w:p>
    <w:p w:rsidR="0085029F" w:rsidRDefault="0085029F" w:rsidP="00983DC5">
      <w:pPr>
        <w:ind w:right="-360"/>
        <w:jc w:val="both"/>
        <w:rPr>
          <w:sz w:val="28"/>
          <w:szCs w:val="28"/>
        </w:rPr>
      </w:pPr>
    </w:p>
    <w:p w:rsidR="001D6CBD" w:rsidRPr="00D14053" w:rsidRDefault="001D6CBD" w:rsidP="009323D1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E93DED">
        <w:rPr>
          <w:sz w:val="28"/>
          <w:szCs w:val="28"/>
        </w:rPr>
        <w:t xml:space="preserve">encourage </w:t>
      </w:r>
      <w:r w:rsidR="00366A69">
        <w:rPr>
          <w:sz w:val="28"/>
          <w:szCs w:val="28"/>
        </w:rPr>
        <w:t>further steps</w:t>
      </w:r>
      <w:r w:rsidR="00F50454">
        <w:rPr>
          <w:sz w:val="28"/>
          <w:szCs w:val="28"/>
        </w:rPr>
        <w:t xml:space="preserve"> in combating gender-based violence </w:t>
      </w:r>
      <w:r w:rsidR="002B53DE">
        <w:rPr>
          <w:sz w:val="28"/>
          <w:szCs w:val="28"/>
        </w:rPr>
        <w:t>and protection of</w:t>
      </w:r>
      <w:r w:rsidR="00D30858">
        <w:rPr>
          <w:sz w:val="28"/>
          <w:szCs w:val="28"/>
        </w:rPr>
        <w:t xml:space="preserve"> human rights of</w:t>
      </w:r>
      <w:bookmarkStart w:id="0" w:name="_GoBack"/>
      <w:bookmarkEnd w:id="0"/>
      <w:r w:rsidR="002B53DE">
        <w:rPr>
          <w:sz w:val="28"/>
          <w:szCs w:val="28"/>
        </w:rPr>
        <w:t xml:space="preserve"> children</w:t>
      </w:r>
      <w:r w:rsidR="00366A69">
        <w:rPr>
          <w:sz w:val="28"/>
          <w:szCs w:val="28"/>
        </w:rPr>
        <w:t>.</w:t>
      </w:r>
    </w:p>
    <w:p w:rsidR="00F357B9" w:rsidRPr="00F357B9" w:rsidRDefault="00F357B9" w:rsidP="00C5719C">
      <w:pPr>
        <w:ind w:right="-360"/>
        <w:jc w:val="both"/>
        <w:rPr>
          <w:sz w:val="28"/>
          <w:szCs w:val="28"/>
        </w:rPr>
      </w:pPr>
    </w:p>
    <w:p w:rsidR="00F357B9" w:rsidRPr="00F357B9" w:rsidRDefault="00C5719C" w:rsidP="00C5719C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Montenegro</w:t>
      </w:r>
      <w:r w:rsidR="00F357B9" w:rsidRPr="00F357B9">
        <w:rPr>
          <w:sz w:val="28"/>
          <w:szCs w:val="28"/>
        </w:rPr>
        <w:t xml:space="preserve"> recommendations</w:t>
      </w:r>
      <w:r>
        <w:rPr>
          <w:sz w:val="28"/>
          <w:szCs w:val="28"/>
        </w:rPr>
        <w:t xml:space="preserve"> t</w:t>
      </w:r>
      <w:r w:rsidR="003F2D41">
        <w:rPr>
          <w:sz w:val="28"/>
          <w:szCs w:val="28"/>
        </w:rPr>
        <w:t>he following:</w:t>
      </w:r>
    </w:p>
    <w:p w:rsidR="00F357B9" w:rsidRPr="00F357B9" w:rsidRDefault="00F357B9" w:rsidP="00C5719C">
      <w:pPr>
        <w:ind w:right="-360"/>
        <w:contextualSpacing/>
        <w:jc w:val="both"/>
        <w:rPr>
          <w:sz w:val="28"/>
          <w:szCs w:val="28"/>
        </w:rPr>
      </w:pPr>
    </w:p>
    <w:p w:rsidR="00F357B9" w:rsidRDefault="00AD2439" w:rsidP="00D06699">
      <w:pPr>
        <w:pStyle w:val="ListParagraph"/>
        <w:numPr>
          <w:ilvl w:val="0"/>
          <w:numId w:val="5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To step up efforts for the effective access of children</w:t>
      </w:r>
      <w:r w:rsidR="002320C8">
        <w:rPr>
          <w:sz w:val="28"/>
          <w:szCs w:val="28"/>
        </w:rPr>
        <w:t xml:space="preserve"> with disabilities to health,</w:t>
      </w:r>
      <w:r w:rsidR="006C148C">
        <w:rPr>
          <w:sz w:val="28"/>
          <w:szCs w:val="28"/>
        </w:rPr>
        <w:t xml:space="preserve"> </w:t>
      </w:r>
      <w:r w:rsidR="002320C8">
        <w:rPr>
          <w:sz w:val="28"/>
          <w:szCs w:val="28"/>
        </w:rPr>
        <w:t xml:space="preserve">education </w:t>
      </w:r>
      <w:r w:rsidR="006C148C">
        <w:rPr>
          <w:sz w:val="28"/>
          <w:szCs w:val="28"/>
        </w:rPr>
        <w:t>and social services</w:t>
      </w:r>
      <w:r w:rsidR="00BC5F45">
        <w:rPr>
          <w:sz w:val="28"/>
          <w:szCs w:val="28"/>
        </w:rPr>
        <w:t>, as well as their full inclusion into society</w:t>
      </w:r>
      <w:r w:rsidR="00C10196">
        <w:rPr>
          <w:sz w:val="28"/>
          <w:szCs w:val="28"/>
        </w:rPr>
        <w:t>.</w:t>
      </w:r>
    </w:p>
    <w:p w:rsidR="00BC5F45" w:rsidRPr="00DA50D8" w:rsidRDefault="00D06699" w:rsidP="00DA50D8">
      <w:pPr>
        <w:pStyle w:val="ListParagraph"/>
        <w:numPr>
          <w:ilvl w:val="0"/>
          <w:numId w:val="5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501BC">
        <w:rPr>
          <w:sz w:val="28"/>
          <w:szCs w:val="28"/>
        </w:rPr>
        <w:t xml:space="preserve">make more decisive </w:t>
      </w:r>
      <w:r w:rsidR="00652A09">
        <w:rPr>
          <w:sz w:val="28"/>
          <w:szCs w:val="28"/>
        </w:rPr>
        <w:t xml:space="preserve">actions </w:t>
      </w:r>
      <w:r w:rsidR="000E7D15">
        <w:rPr>
          <w:sz w:val="28"/>
          <w:szCs w:val="28"/>
        </w:rPr>
        <w:t xml:space="preserve">in </w:t>
      </w:r>
      <w:r w:rsidR="00476D74">
        <w:rPr>
          <w:sz w:val="28"/>
          <w:szCs w:val="28"/>
        </w:rPr>
        <w:t>adapting legislation</w:t>
      </w:r>
      <w:r w:rsidR="00FA6F70">
        <w:rPr>
          <w:sz w:val="28"/>
          <w:szCs w:val="28"/>
        </w:rPr>
        <w:t xml:space="preserve">, </w:t>
      </w:r>
      <w:r w:rsidR="00DA50D8">
        <w:rPr>
          <w:sz w:val="28"/>
          <w:szCs w:val="28"/>
        </w:rPr>
        <w:t xml:space="preserve">including </w:t>
      </w:r>
      <w:r w:rsidR="000E7D15">
        <w:rPr>
          <w:sz w:val="28"/>
          <w:szCs w:val="28"/>
        </w:rPr>
        <w:t>prosecut</w:t>
      </w:r>
      <w:r w:rsidR="00DA50D8">
        <w:rPr>
          <w:sz w:val="28"/>
          <w:szCs w:val="28"/>
        </w:rPr>
        <w:t>ion</w:t>
      </w:r>
      <w:r w:rsidR="000E7D15">
        <w:rPr>
          <w:sz w:val="28"/>
          <w:szCs w:val="28"/>
        </w:rPr>
        <w:t xml:space="preserve"> and adequately </w:t>
      </w:r>
      <w:r w:rsidR="00574944">
        <w:rPr>
          <w:sz w:val="28"/>
          <w:szCs w:val="28"/>
        </w:rPr>
        <w:t>punishment</w:t>
      </w:r>
      <w:r w:rsidR="00DA50D8">
        <w:rPr>
          <w:sz w:val="28"/>
          <w:szCs w:val="28"/>
        </w:rPr>
        <w:t xml:space="preserve"> of </w:t>
      </w:r>
      <w:r w:rsidR="002D1D9A" w:rsidRPr="00DA50D8">
        <w:rPr>
          <w:sz w:val="28"/>
          <w:szCs w:val="28"/>
        </w:rPr>
        <w:t xml:space="preserve">perpetrators </w:t>
      </w:r>
      <w:r w:rsidR="000E7D15" w:rsidRPr="00DA50D8">
        <w:rPr>
          <w:sz w:val="28"/>
          <w:szCs w:val="28"/>
        </w:rPr>
        <w:t xml:space="preserve"> </w:t>
      </w:r>
      <w:r w:rsidR="00574944">
        <w:rPr>
          <w:sz w:val="28"/>
          <w:szCs w:val="28"/>
        </w:rPr>
        <w:t xml:space="preserve">in charge </w:t>
      </w:r>
      <w:r w:rsidR="00DE26E4" w:rsidRPr="00DA50D8">
        <w:rPr>
          <w:sz w:val="28"/>
          <w:szCs w:val="28"/>
        </w:rPr>
        <w:t xml:space="preserve">of </w:t>
      </w:r>
      <w:r w:rsidR="00FA6F70" w:rsidRPr="00DA50D8">
        <w:rPr>
          <w:sz w:val="28"/>
          <w:szCs w:val="28"/>
        </w:rPr>
        <w:t xml:space="preserve">discrimination, hate speech and </w:t>
      </w:r>
      <w:r w:rsidR="00DE26E4" w:rsidRPr="00DA50D8">
        <w:rPr>
          <w:sz w:val="28"/>
          <w:szCs w:val="28"/>
        </w:rPr>
        <w:t>violence against</w:t>
      </w:r>
      <w:r w:rsidR="00476D74" w:rsidRPr="00DA50D8">
        <w:rPr>
          <w:sz w:val="28"/>
          <w:szCs w:val="28"/>
        </w:rPr>
        <w:t xml:space="preserve"> </w:t>
      </w:r>
      <w:r w:rsidR="00CF38F2">
        <w:rPr>
          <w:sz w:val="28"/>
          <w:szCs w:val="28"/>
        </w:rPr>
        <w:t>le</w:t>
      </w:r>
      <w:r w:rsidR="00ED30EE">
        <w:rPr>
          <w:sz w:val="28"/>
          <w:szCs w:val="28"/>
        </w:rPr>
        <w:t xml:space="preserve">sbian, bisexual and transgender </w:t>
      </w:r>
      <w:r w:rsidR="00476D74" w:rsidRPr="00DA50D8">
        <w:rPr>
          <w:sz w:val="28"/>
          <w:szCs w:val="28"/>
        </w:rPr>
        <w:t>women</w:t>
      </w:r>
      <w:r w:rsidR="00574944">
        <w:rPr>
          <w:sz w:val="28"/>
          <w:szCs w:val="28"/>
        </w:rPr>
        <w:t>.</w:t>
      </w:r>
    </w:p>
    <w:p w:rsidR="00D06699" w:rsidRPr="00D06699" w:rsidRDefault="00D06699" w:rsidP="00D06699">
      <w:pPr>
        <w:ind w:left="360" w:right="-360"/>
        <w:jc w:val="both"/>
        <w:rPr>
          <w:sz w:val="28"/>
          <w:szCs w:val="28"/>
        </w:rPr>
      </w:pPr>
    </w:p>
    <w:p w:rsidR="00F357B9" w:rsidRDefault="00C43A6A" w:rsidP="00C5719C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wish Fiji a successful UPR cycle.</w:t>
      </w:r>
    </w:p>
    <w:p w:rsidR="00C43A6A" w:rsidRDefault="00C43A6A" w:rsidP="00C5719C">
      <w:pPr>
        <w:ind w:left="-180" w:right="-360"/>
        <w:jc w:val="both"/>
        <w:rPr>
          <w:sz w:val="28"/>
          <w:szCs w:val="28"/>
        </w:rPr>
      </w:pPr>
    </w:p>
    <w:p w:rsidR="00C43A6A" w:rsidRPr="00D14053" w:rsidRDefault="00C43A6A" w:rsidP="00C5719C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I thank you</w:t>
      </w:r>
    </w:p>
    <w:sectPr w:rsidR="00C43A6A" w:rsidRPr="00D1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4313"/>
      </v:shape>
    </w:pict>
  </w:numPicBullet>
  <w:abstractNum w:abstractNumId="0" w15:restartNumberingAfterBreak="0">
    <w:nsid w:val="0C1C4E67"/>
    <w:multiLevelType w:val="hybridMultilevel"/>
    <w:tmpl w:val="088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F9C"/>
    <w:multiLevelType w:val="hybridMultilevel"/>
    <w:tmpl w:val="9D3C8B4A"/>
    <w:lvl w:ilvl="0" w:tplc="7B12E3B8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12E6"/>
    <w:multiLevelType w:val="hybridMultilevel"/>
    <w:tmpl w:val="FCEC8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2CA6"/>
    <w:multiLevelType w:val="hybridMultilevel"/>
    <w:tmpl w:val="52F27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64EA"/>
    <w:multiLevelType w:val="hybridMultilevel"/>
    <w:tmpl w:val="BCFEFAB8"/>
    <w:lvl w:ilvl="0" w:tplc="9D24F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6B"/>
    <w:rsid w:val="0003668E"/>
    <w:rsid w:val="000E7D15"/>
    <w:rsid w:val="000F7EB4"/>
    <w:rsid w:val="00115FE2"/>
    <w:rsid w:val="001409F5"/>
    <w:rsid w:val="00143E40"/>
    <w:rsid w:val="00173356"/>
    <w:rsid w:val="001D6CBD"/>
    <w:rsid w:val="002003E8"/>
    <w:rsid w:val="002320C8"/>
    <w:rsid w:val="002501BC"/>
    <w:rsid w:val="002577E3"/>
    <w:rsid w:val="0029568A"/>
    <w:rsid w:val="002B53DE"/>
    <w:rsid w:val="002D1D9A"/>
    <w:rsid w:val="002E06DB"/>
    <w:rsid w:val="002E561C"/>
    <w:rsid w:val="002F4031"/>
    <w:rsid w:val="00305F78"/>
    <w:rsid w:val="00307E17"/>
    <w:rsid w:val="00311B4F"/>
    <w:rsid w:val="00361431"/>
    <w:rsid w:val="00366A69"/>
    <w:rsid w:val="003F2D41"/>
    <w:rsid w:val="00476D74"/>
    <w:rsid w:val="004C2CFF"/>
    <w:rsid w:val="00515EB1"/>
    <w:rsid w:val="00522AB7"/>
    <w:rsid w:val="005653DA"/>
    <w:rsid w:val="00574944"/>
    <w:rsid w:val="005A504E"/>
    <w:rsid w:val="005D1CF5"/>
    <w:rsid w:val="00652A09"/>
    <w:rsid w:val="006C148C"/>
    <w:rsid w:val="006F796F"/>
    <w:rsid w:val="00704C02"/>
    <w:rsid w:val="00707E57"/>
    <w:rsid w:val="00814131"/>
    <w:rsid w:val="00815131"/>
    <w:rsid w:val="0085029F"/>
    <w:rsid w:val="0089137B"/>
    <w:rsid w:val="008E46C9"/>
    <w:rsid w:val="008F28BE"/>
    <w:rsid w:val="00915412"/>
    <w:rsid w:val="00922EAD"/>
    <w:rsid w:val="00931925"/>
    <w:rsid w:val="009323D1"/>
    <w:rsid w:val="00983DC5"/>
    <w:rsid w:val="009B468E"/>
    <w:rsid w:val="009B531C"/>
    <w:rsid w:val="00A97421"/>
    <w:rsid w:val="00AD2439"/>
    <w:rsid w:val="00AE7ABA"/>
    <w:rsid w:val="00B06A89"/>
    <w:rsid w:val="00BC5F45"/>
    <w:rsid w:val="00C10196"/>
    <w:rsid w:val="00C22363"/>
    <w:rsid w:val="00C43A6A"/>
    <w:rsid w:val="00C5719C"/>
    <w:rsid w:val="00C646F3"/>
    <w:rsid w:val="00CA2E32"/>
    <w:rsid w:val="00CA336C"/>
    <w:rsid w:val="00CD53AE"/>
    <w:rsid w:val="00CE41B1"/>
    <w:rsid w:val="00CF38F2"/>
    <w:rsid w:val="00CF64BC"/>
    <w:rsid w:val="00D06699"/>
    <w:rsid w:val="00D14053"/>
    <w:rsid w:val="00D145F0"/>
    <w:rsid w:val="00D30858"/>
    <w:rsid w:val="00D86BAA"/>
    <w:rsid w:val="00DA50D8"/>
    <w:rsid w:val="00DE26E4"/>
    <w:rsid w:val="00DF08B5"/>
    <w:rsid w:val="00DF4F9F"/>
    <w:rsid w:val="00E1775B"/>
    <w:rsid w:val="00E24C9B"/>
    <w:rsid w:val="00E469BC"/>
    <w:rsid w:val="00E6446B"/>
    <w:rsid w:val="00E716BA"/>
    <w:rsid w:val="00E7412A"/>
    <w:rsid w:val="00E8761C"/>
    <w:rsid w:val="00E93DED"/>
    <w:rsid w:val="00ED30EE"/>
    <w:rsid w:val="00F146F6"/>
    <w:rsid w:val="00F31718"/>
    <w:rsid w:val="00F33681"/>
    <w:rsid w:val="00F357B9"/>
    <w:rsid w:val="00F37422"/>
    <w:rsid w:val="00F4396B"/>
    <w:rsid w:val="00F50454"/>
    <w:rsid w:val="00F521AA"/>
    <w:rsid w:val="00F60266"/>
    <w:rsid w:val="00F8530B"/>
    <w:rsid w:val="00FA0764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4C49CF"/>
  <w15:chartTrackingRefBased/>
  <w15:docId w15:val="{21C95F44-13AD-452F-A4AF-4FF3350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1431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4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C7568-97FF-42B0-80A4-2F460D0B86A2}"/>
</file>

<file path=customXml/itemProps2.xml><?xml version="1.0" encoding="utf-8"?>
<ds:datastoreItem xmlns:ds="http://schemas.openxmlformats.org/officeDocument/2006/customXml" ds:itemID="{B4D6E959-DBF4-474A-80C0-AEC927662797}"/>
</file>

<file path=customXml/itemProps3.xml><?xml version="1.0" encoding="utf-8"?>
<ds:datastoreItem xmlns:ds="http://schemas.openxmlformats.org/officeDocument/2006/customXml" ds:itemID="{ADDDA299-7211-4403-A607-47A0FA0C3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jbogojevic@gmail.com</cp:lastModifiedBy>
  <cp:revision>2</cp:revision>
  <cp:lastPrinted>2019-10-25T10:27:00Z</cp:lastPrinted>
  <dcterms:created xsi:type="dcterms:W3CDTF">2019-11-06T06:32:00Z</dcterms:created>
  <dcterms:modified xsi:type="dcterms:W3CDTF">2019-11-06T06:32:00Z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