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21" w:rsidRPr="00292834" w:rsidRDefault="00292834" w:rsidP="00292834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292834">
        <w:rPr>
          <w:rFonts w:ascii="Georgia" w:hAnsi="Georgia"/>
          <w:b/>
          <w:sz w:val="24"/>
          <w:szCs w:val="24"/>
        </w:rPr>
        <w:t>UPR34</w:t>
      </w:r>
    </w:p>
    <w:p w:rsidR="00292834" w:rsidRDefault="00292834" w:rsidP="00292834">
      <w:pPr>
        <w:jc w:val="center"/>
        <w:rPr>
          <w:rFonts w:ascii="Georgia" w:hAnsi="Georgia"/>
          <w:b/>
          <w:sz w:val="24"/>
          <w:szCs w:val="24"/>
        </w:rPr>
      </w:pPr>
      <w:r w:rsidRPr="00292834">
        <w:rPr>
          <w:rFonts w:ascii="Georgia" w:hAnsi="Georgia"/>
          <w:b/>
          <w:sz w:val="24"/>
          <w:szCs w:val="24"/>
        </w:rPr>
        <w:t>Bosnia and Herzegovina</w:t>
      </w:r>
    </w:p>
    <w:p w:rsidR="00292834" w:rsidRPr="00C63AF3" w:rsidRDefault="00292834" w:rsidP="00292834">
      <w:pPr>
        <w:jc w:val="center"/>
        <w:rPr>
          <w:rFonts w:ascii="Georgia" w:hAnsi="Georgia"/>
          <w:sz w:val="24"/>
          <w:szCs w:val="24"/>
        </w:rPr>
      </w:pPr>
      <w:r w:rsidRPr="00C63AF3">
        <w:rPr>
          <w:rFonts w:ascii="Georgia" w:hAnsi="Georgia"/>
          <w:sz w:val="24"/>
          <w:szCs w:val="24"/>
        </w:rPr>
        <w:t>13</w:t>
      </w:r>
      <w:r w:rsidRPr="00C63AF3">
        <w:rPr>
          <w:rFonts w:ascii="Georgia" w:hAnsi="Georgia"/>
          <w:sz w:val="24"/>
          <w:szCs w:val="24"/>
          <w:vertAlign w:val="superscript"/>
        </w:rPr>
        <w:t>th</w:t>
      </w:r>
      <w:r w:rsidRPr="00C63AF3">
        <w:rPr>
          <w:rFonts w:ascii="Georgia" w:hAnsi="Georgia"/>
          <w:sz w:val="24"/>
          <w:szCs w:val="24"/>
        </w:rPr>
        <w:t xml:space="preserve"> November 2019</w:t>
      </w:r>
    </w:p>
    <w:p w:rsidR="00292834" w:rsidRDefault="00292834" w:rsidP="00292834">
      <w:pPr>
        <w:jc w:val="center"/>
        <w:rPr>
          <w:rFonts w:ascii="Georgia" w:hAnsi="Georgia"/>
          <w:b/>
          <w:sz w:val="24"/>
          <w:szCs w:val="24"/>
        </w:rPr>
      </w:pPr>
      <w:r w:rsidRPr="00292834">
        <w:rPr>
          <w:rFonts w:ascii="Georgia" w:hAnsi="Georgia"/>
          <w:b/>
          <w:sz w:val="24"/>
          <w:szCs w:val="24"/>
        </w:rPr>
        <w:t>Statement by the Czech Republic</w:t>
      </w:r>
    </w:p>
    <w:p w:rsidR="00292834" w:rsidRDefault="00292834" w:rsidP="00477AEB">
      <w:pPr>
        <w:spacing w:after="12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292834" w:rsidRDefault="00292834" w:rsidP="00477AEB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292834">
        <w:rPr>
          <w:rFonts w:ascii="Georgia" w:hAnsi="Georgia"/>
          <w:sz w:val="24"/>
          <w:szCs w:val="24"/>
        </w:rPr>
        <w:t>The</w:t>
      </w:r>
      <w:r>
        <w:rPr>
          <w:rFonts w:ascii="Georgia" w:hAnsi="Georgia"/>
          <w:sz w:val="24"/>
          <w:szCs w:val="24"/>
        </w:rPr>
        <w:t xml:space="preserve"> Czech Republic welcomes the delegation of Bosnia and Herzegovina and thanks for its comprehensive presentation and the UPR National Report.</w:t>
      </w:r>
    </w:p>
    <w:p w:rsidR="00292834" w:rsidRDefault="00C63AF3" w:rsidP="00477AEB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closely follow</w:t>
      </w:r>
      <w:r w:rsidR="00292834">
        <w:rPr>
          <w:rFonts w:ascii="Georgia" w:hAnsi="Georgia"/>
          <w:sz w:val="24"/>
          <w:szCs w:val="24"/>
        </w:rPr>
        <w:t xml:space="preserve"> the steps of Bosnia and Herzegovina and the progress made so far in addressing issues related to the enhancement of human rights.</w:t>
      </w:r>
    </w:p>
    <w:p w:rsidR="00292834" w:rsidRDefault="00C63AF3" w:rsidP="00477AEB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Czech Republic</w:t>
      </w:r>
      <w:r w:rsidR="00292834">
        <w:rPr>
          <w:rFonts w:ascii="Georgia" w:hAnsi="Georgia"/>
          <w:sz w:val="24"/>
          <w:szCs w:val="24"/>
        </w:rPr>
        <w:t xml:space="preserve"> would like to make the following </w:t>
      </w:r>
      <w:r w:rsidR="00292834" w:rsidRPr="00292834">
        <w:rPr>
          <w:rFonts w:ascii="Georgia" w:hAnsi="Georgia"/>
          <w:b/>
          <w:sz w:val="24"/>
          <w:szCs w:val="24"/>
        </w:rPr>
        <w:t>recommendations</w:t>
      </w:r>
      <w:r w:rsidR="00292834">
        <w:rPr>
          <w:rFonts w:ascii="Georgia" w:hAnsi="Georgia"/>
          <w:sz w:val="24"/>
          <w:szCs w:val="24"/>
        </w:rPr>
        <w:t xml:space="preserve"> to the Council of Ministers of Bosnia and Herzegovina:</w:t>
      </w:r>
    </w:p>
    <w:p w:rsidR="00292834" w:rsidRDefault="00292834" w:rsidP="00477AE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Make further and tangible progress in improving civil and political rights, especially with regard to the implementation of the European Court of Human Rights decision in the </w:t>
      </w:r>
      <w:proofErr w:type="spellStart"/>
      <w:r>
        <w:rPr>
          <w:rFonts w:ascii="Georgia" w:hAnsi="Georgia"/>
          <w:sz w:val="24"/>
          <w:szCs w:val="24"/>
        </w:rPr>
        <w:t>Sejdić-Finci</w:t>
      </w:r>
      <w:proofErr w:type="spellEnd"/>
      <w:r>
        <w:rPr>
          <w:rFonts w:ascii="Georgia" w:hAnsi="Georgia"/>
          <w:sz w:val="24"/>
          <w:szCs w:val="24"/>
        </w:rPr>
        <w:t xml:space="preserve"> case and other related rulings;</w:t>
      </w:r>
    </w:p>
    <w:p w:rsidR="00E83551" w:rsidRDefault="00292834" w:rsidP="00477AE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 further steps in the area of reconciliation wi</w:t>
      </w:r>
      <w:r w:rsidR="00692A16">
        <w:rPr>
          <w:rFonts w:ascii="Georgia" w:hAnsi="Georgia"/>
          <w:sz w:val="24"/>
          <w:szCs w:val="24"/>
        </w:rPr>
        <w:t>thin</w:t>
      </w:r>
      <w:r>
        <w:rPr>
          <w:rFonts w:ascii="Georgia" w:hAnsi="Georgia"/>
          <w:sz w:val="24"/>
          <w:szCs w:val="24"/>
        </w:rPr>
        <w:t xml:space="preserve"> Bosnia and</w:t>
      </w:r>
      <w:r w:rsidR="00692A16">
        <w:rPr>
          <w:rFonts w:ascii="Georgia" w:hAnsi="Georgia"/>
          <w:sz w:val="24"/>
          <w:szCs w:val="24"/>
        </w:rPr>
        <w:t xml:space="preserve"> Herzegovina and at the regional level by, inter alia, supporting the civil society-backed initiative to establish a regional tru</w:t>
      </w:r>
      <w:r w:rsidR="00E83551">
        <w:rPr>
          <w:rFonts w:ascii="Georgia" w:hAnsi="Georgia"/>
          <w:sz w:val="24"/>
          <w:szCs w:val="24"/>
        </w:rPr>
        <w:t>th commission known as RECOM,</w:t>
      </w:r>
      <w:r w:rsidR="00692A16">
        <w:rPr>
          <w:rFonts w:ascii="Georgia" w:hAnsi="Georgia"/>
          <w:sz w:val="24"/>
          <w:szCs w:val="24"/>
        </w:rPr>
        <w:t xml:space="preserve"> approving the revised National War Crimes Processing Strategy</w:t>
      </w:r>
      <w:r w:rsidR="00E83551">
        <w:rPr>
          <w:rFonts w:ascii="Georgia" w:hAnsi="Georgia"/>
          <w:sz w:val="24"/>
          <w:szCs w:val="24"/>
        </w:rPr>
        <w:t>, adopting the Law on Protection of Victims of Torture at the state level, and by implementing the Law on Missing Persons;</w:t>
      </w:r>
    </w:p>
    <w:p w:rsidR="00481878" w:rsidRDefault="00481878" w:rsidP="00477AE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Put an end to threats, political pressure and attacks against journalists and facilitate the enjoyment of freedoms of assembly and expression; </w:t>
      </w:r>
    </w:p>
    <w:p w:rsidR="00E83551" w:rsidRPr="00481878" w:rsidRDefault="00E83551" w:rsidP="00477AE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Eliminate social exclusion </w:t>
      </w:r>
      <w:r w:rsidR="00481878">
        <w:rPr>
          <w:rFonts w:ascii="Georgia" w:hAnsi="Georgia"/>
          <w:sz w:val="24"/>
          <w:szCs w:val="24"/>
        </w:rPr>
        <w:t>and all forms of discrimination.</w:t>
      </w:r>
    </w:p>
    <w:p w:rsidR="00292834" w:rsidRPr="00E83551" w:rsidRDefault="00E83551" w:rsidP="00477AEB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Thank you.</w:t>
      </w:r>
      <w:r w:rsidRPr="00E83551">
        <w:rPr>
          <w:rFonts w:ascii="Georgia" w:hAnsi="Georgia"/>
          <w:sz w:val="24"/>
          <w:szCs w:val="24"/>
        </w:rPr>
        <w:t xml:space="preserve">  </w:t>
      </w:r>
      <w:r w:rsidR="00692A16" w:rsidRPr="00E83551">
        <w:rPr>
          <w:rFonts w:ascii="Georgia" w:hAnsi="Georgia"/>
          <w:sz w:val="24"/>
          <w:szCs w:val="24"/>
        </w:rPr>
        <w:t xml:space="preserve">   </w:t>
      </w:r>
      <w:r w:rsidR="00292834" w:rsidRPr="00E83551">
        <w:rPr>
          <w:rFonts w:ascii="Georgia" w:hAnsi="Georgia"/>
          <w:sz w:val="24"/>
          <w:szCs w:val="24"/>
        </w:rPr>
        <w:t xml:space="preserve"> </w:t>
      </w:r>
    </w:p>
    <w:p w:rsidR="00292834" w:rsidRPr="00292834" w:rsidRDefault="00292834" w:rsidP="0029283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292834">
        <w:rPr>
          <w:rFonts w:ascii="Georgia" w:hAnsi="Georgia"/>
          <w:sz w:val="24"/>
          <w:szCs w:val="24"/>
        </w:rPr>
        <w:t xml:space="preserve"> </w:t>
      </w:r>
    </w:p>
    <w:p w:rsidR="00292834" w:rsidRDefault="00292834" w:rsidP="00292834">
      <w:pPr>
        <w:jc w:val="center"/>
        <w:rPr>
          <w:rFonts w:ascii="Georgia" w:hAnsi="Georgia"/>
          <w:sz w:val="24"/>
          <w:szCs w:val="24"/>
          <w:lang w:val="cs-CZ"/>
        </w:rPr>
      </w:pPr>
    </w:p>
    <w:p w:rsidR="00292834" w:rsidRPr="00292834" w:rsidRDefault="00292834" w:rsidP="00292834">
      <w:pPr>
        <w:jc w:val="center"/>
        <w:rPr>
          <w:rFonts w:ascii="Georgia" w:hAnsi="Georgia"/>
          <w:sz w:val="24"/>
          <w:szCs w:val="24"/>
          <w:lang w:val="cs-CZ"/>
        </w:rPr>
      </w:pPr>
    </w:p>
    <w:sectPr w:rsidR="00292834" w:rsidRPr="002928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5A1D"/>
    <w:multiLevelType w:val="hybridMultilevel"/>
    <w:tmpl w:val="1EE21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34"/>
    <w:rsid w:val="00292834"/>
    <w:rsid w:val="00477AEB"/>
    <w:rsid w:val="00481878"/>
    <w:rsid w:val="005C0D21"/>
    <w:rsid w:val="00692A16"/>
    <w:rsid w:val="006A174E"/>
    <w:rsid w:val="007A1A89"/>
    <w:rsid w:val="00C63AF3"/>
    <w:rsid w:val="00E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8DCB8-4CF8-46D2-A35A-979E472D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84369-4775-4D36-B53E-1E143E7C25EC}"/>
</file>

<file path=customXml/itemProps2.xml><?xml version="1.0" encoding="utf-8"?>
<ds:datastoreItem xmlns:ds="http://schemas.openxmlformats.org/officeDocument/2006/customXml" ds:itemID="{A8375EF7-3F63-40C6-9208-8D95D8E00820}"/>
</file>

<file path=customXml/itemProps3.xml><?xml version="1.0" encoding="utf-8"?>
<ds:datastoreItem xmlns:ds="http://schemas.openxmlformats.org/officeDocument/2006/customXml" ds:itemID="{8354EFD3-263C-430D-AE85-23FC28606B87}"/>
</file>

<file path=customXml/itemProps4.xml><?xml version="1.0" encoding="utf-8"?>
<ds:datastoreItem xmlns:ds="http://schemas.openxmlformats.org/officeDocument/2006/customXml" ds:itemID="{7E7DD9F4-A2ED-4ED2-90B9-43F43FDBE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Jiří LUHAN</cp:lastModifiedBy>
  <cp:revision>2</cp:revision>
  <dcterms:created xsi:type="dcterms:W3CDTF">2019-11-28T14:10:00Z</dcterms:created>
  <dcterms:modified xsi:type="dcterms:W3CDTF">2019-11-28T14:10:00Z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