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or omisión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MISI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N PERMANENTE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URUGUAY</w:t>
      </w:r>
    </w:p>
    <w:p>
      <w:pPr>
        <w:pStyle w:val="Por omisión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ANTE 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OFICINA DE LAS NACIONES UNIDAS Y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LAS</w:t>
      </w:r>
    </w:p>
    <w:p>
      <w:pPr>
        <w:pStyle w:val="Por omisión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ORGANIZACIONES INTERNACIO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NALES CON SEDE EN</w:t>
      </w:r>
    </w:p>
    <w:p>
      <w:pPr>
        <w:pStyle w:val="Por omisión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GINEBRA</w:t>
      </w:r>
    </w:p>
    <w:p>
      <w:pPr>
        <w:pStyle w:val="Por omisión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center"/>
        <w:rPr>
          <w:rStyle w:val="Ninguno"/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34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º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n 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Grupo de Trabajo del EPU</w:t>
      </w:r>
      <w:r>
        <w:rPr>
          <w:rStyle w:val="Ninguno"/>
          <w:rFonts w:ascii="Times New Roman" w:hAnsi="Times New Roman" w:hint="default"/>
          <w:b w:val="0"/>
          <w:bCs w:val="0"/>
          <w:sz w:val="24"/>
          <w:szCs w:val="24"/>
          <w:rtl w:val="0"/>
        </w:rPr>
        <w:t> </w:t>
      </w:r>
    </w:p>
    <w:p>
      <w:pPr>
        <w:pStyle w:val="Por omisión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 w:color="000000"/>
          <w:rtl w:val="0"/>
          <w:lang w:val="es-ES_tradnl"/>
        </w:rPr>
        <w:t>RECOMENDACIONES EGIPTO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Destacamos los contenidos de la Constituci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n de 2014 en materia de derechos humanos, y en ese sentido </w:t>
      </w:r>
      <w:r>
        <w:rPr>
          <w:rStyle w:val="Ning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es-ES_tradnl"/>
        </w:rPr>
        <w:t>recomendamos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76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Asegurar la implementaci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de las disposiciones de la nueva Constituci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n tendientes a reforzar el disfrute de los derechos de todas las mujeres y continuar avanzando con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pol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ticas y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medidas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concretas para garantizar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la igualdad de derechos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 entre mujeres y hombres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Uruguay reitera su preocupaci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por la aplicaci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de la pena de muerte, considerando que mientras que en el mundo se avanza, el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mero de condenas a la pena de muerte y de ejecuciones en masa ha aumentado en los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ltimos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os en el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s; y recomienda: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76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Considerar declarar una moratoria a la pena de muerte y revisar todas las sentencias que han otorgado esta pena.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Style w:val="Ning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</w:pPr>
      <w:r>
        <w:rPr>
          <w:rStyle w:val="Ning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  <w:t xml:space="preserve">Igualmente, Uruguay recomienda: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Style w:val="Ning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</w:pPr>
      <w:r>
        <w:rPr>
          <w:rStyle w:val="Ning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  <w:t>-Prohibir todo castigo corporal a los ni</w:t>
      </w:r>
      <w:r>
        <w:rPr>
          <w:rStyle w:val="Ninguno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  <w:t>ñ</w:t>
      </w:r>
      <w:r>
        <w:rPr>
          <w:rStyle w:val="Ning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  <w:t xml:space="preserve">os en todos los entornos, incluido el hogar, y derogar todas las disposiciones que defienden su uso en la crianza de los hijos; </w:t>
      </w:r>
      <w:r>
        <w:rPr>
          <w:rStyle w:val="Ning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  <w:t>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</w:pPr>
      <w:r>
        <w:rPr>
          <w:rStyle w:val="Ning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70ad47"/>
          <w:vertAlign w:val="baseline"/>
          <w:rtl w:val="0"/>
          <w:lang w:val="es-ES_tradnl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Considerar adherir a la Convenci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sobre el Estatuto de los 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tridas y la Convenci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n para Reducir los Casos de Apatridia.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Por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ltimo,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Uruguay celebra la creaci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del Comit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Nacional sobre el mecanismo de examen peri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dico universal, entendiendo que facilitar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la implementaci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de las recomendaciones del EPU, y nota la participaci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de representantes de la sociedad civil. Sin embargo, nos preocupan algunas restricciones de su legislaci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 para las organizaciones de la sociedad civil, y alentamos al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s a asegurar que la misma cumpla con las obligaciones y 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ndares internacionales en materia de derechos humanos.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F9AB1-6B83-42F1-8C64-5D56E3A5692F}"/>
</file>

<file path=customXml/itemProps2.xml><?xml version="1.0" encoding="utf-8"?>
<ds:datastoreItem xmlns:ds="http://schemas.openxmlformats.org/officeDocument/2006/customXml" ds:itemID="{0C242421-BD6F-4E6A-8DD3-C07CD3D848B5}"/>
</file>

<file path=customXml/itemProps3.xml><?xml version="1.0" encoding="utf-8"?>
<ds:datastoreItem xmlns:ds="http://schemas.openxmlformats.org/officeDocument/2006/customXml" ds:itemID="{B23160FF-87B5-45BB-815C-5C6D9799837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