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C609" w14:textId="77777777" w:rsidR="001E3266" w:rsidRPr="00FF4209" w:rsidRDefault="001E3266" w:rsidP="001E3266">
      <w:pPr>
        <w:pStyle w:val="NoSpacing"/>
        <w:jc w:val="center"/>
        <w:rPr>
          <w:rFonts w:ascii="Arial" w:hAnsi="Arial" w:cs="Arial"/>
          <w:b/>
        </w:rPr>
      </w:pPr>
      <w:r w:rsidRPr="00FF4209">
        <w:rPr>
          <w:rFonts w:ascii="Arial" w:hAnsi="Arial" w:cs="Arial"/>
          <w:noProof/>
        </w:rPr>
        <w:drawing>
          <wp:inline distT="0" distB="0" distL="0" distR="0" wp14:anchorId="5D9A2F35" wp14:editId="7F11E7E8">
            <wp:extent cx="609600" cy="1047750"/>
            <wp:effectExtent l="0" t="0" r="0" b="0"/>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p w14:paraId="2CE4B901" w14:textId="77777777" w:rsidR="001E3266" w:rsidRPr="00FF4209" w:rsidRDefault="001E3266" w:rsidP="001E3266">
      <w:pPr>
        <w:pStyle w:val="NoSpacing"/>
        <w:jc w:val="both"/>
        <w:rPr>
          <w:rFonts w:ascii="Arial" w:hAnsi="Arial" w:cs="Arial"/>
          <w:b/>
        </w:rPr>
      </w:pPr>
      <w:r w:rsidRPr="00FF4209">
        <w:rPr>
          <w:rFonts w:ascii="Arial" w:hAnsi="Arial" w:cs="Arial"/>
          <w:b/>
        </w:rPr>
        <w:t>Statement by India at the Universal Periodic Review (UPR) Working Group 34</w:t>
      </w:r>
      <w:r w:rsidRPr="00FF4209">
        <w:rPr>
          <w:rFonts w:ascii="Arial" w:hAnsi="Arial" w:cs="Arial"/>
          <w:b/>
          <w:vertAlign w:val="superscript"/>
        </w:rPr>
        <w:t>th</w:t>
      </w:r>
      <w:r w:rsidRPr="00FF4209">
        <w:rPr>
          <w:rFonts w:ascii="Arial" w:hAnsi="Arial" w:cs="Arial"/>
          <w:b/>
        </w:rPr>
        <w:t xml:space="preserve"> Session (04-15 November 2019</w:t>
      </w:r>
      <w:proofErr w:type="gramStart"/>
      <w:r w:rsidRPr="00FF4209">
        <w:rPr>
          <w:rFonts w:ascii="Arial" w:hAnsi="Arial" w:cs="Arial"/>
          <w:b/>
        </w:rPr>
        <w:t>) :</w:t>
      </w:r>
      <w:proofErr w:type="gramEnd"/>
      <w:r w:rsidRPr="00FF4209">
        <w:rPr>
          <w:rFonts w:ascii="Arial" w:hAnsi="Arial" w:cs="Arial"/>
          <w:b/>
        </w:rPr>
        <w:t xml:space="preserve"> 3rd UPR of </w:t>
      </w:r>
      <w:r w:rsidRPr="00FF4209">
        <w:rPr>
          <w:rFonts w:ascii="Arial" w:hAnsi="Arial" w:cs="Arial"/>
          <w:b/>
          <w:bCs/>
          <w:color w:val="000000"/>
        </w:rPr>
        <w:t>Bosnia-Herzegovina</w:t>
      </w:r>
      <w:r w:rsidRPr="00FF4209">
        <w:rPr>
          <w:rFonts w:ascii="Arial" w:hAnsi="Arial" w:cs="Arial"/>
          <w:b/>
        </w:rPr>
        <w:t xml:space="preserve"> - Interactive Dialogue, delivered by Mr. S. Senthil Kumar, First Secretary, Permanent Mission of India [Geneva, 13 November 2019]</w:t>
      </w:r>
    </w:p>
    <w:p w14:paraId="02D013D6" w14:textId="77777777" w:rsidR="001E3266" w:rsidRPr="00784DD2" w:rsidRDefault="001E3266" w:rsidP="001E3266">
      <w:pPr>
        <w:pStyle w:val="NormalWeb"/>
        <w:spacing w:before="120" w:beforeAutospacing="0" w:after="120" w:afterAutospacing="0"/>
        <w:jc w:val="both"/>
        <w:rPr>
          <w:rFonts w:ascii="Georgia" w:hAnsi="Georgia"/>
          <w:b/>
          <w:color w:val="000000"/>
          <w:sz w:val="26"/>
          <w:szCs w:val="26"/>
        </w:rPr>
      </w:pPr>
      <w:r w:rsidRPr="00784DD2">
        <w:rPr>
          <w:rFonts w:ascii="Georgia" w:hAnsi="Georgia"/>
          <w:b/>
          <w:color w:val="000000"/>
          <w:sz w:val="26"/>
          <w:szCs w:val="26"/>
        </w:rPr>
        <w:t>Madam Vice-President,</w:t>
      </w:r>
    </w:p>
    <w:p w14:paraId="03959CA3" w14:textId="77777777" w:rsidR="001E3266" w:rsidRPr="00B81201" w:rsidRDefault="001E3266" w:rsidP="001E3266">
      <w:pPr>
        <w:pStyle w:val="SingleTxtG"/>
        <w:spacing w:line="240" w:lineRule="auto"/>
        <w:ind w:left="0" w:right="0"/>
        <w:rPr>
          <w:rFonts w:ascii="Georgia" w:eastAsia="MS Mincho" w:hAnsi="Georgia"/>
          <w:sz w:val="26"/>
          <w:szCs w:val="26"/>
        </w:rPr>
      </w:pPr>
      <w:r>
        <w:rPr>
          <w:rFonts w:ascii="Georgia" w:hAnsi="Georgia"/>
          <w:color w:val="000000"/>
          <w:sz w:val="26"/>
          <w:szCs w:val="26"/>
        </w:rPr>
        <w:t xml:space="preserve">            India </w:t>
      </w:r>
      <w:r w:rsidRPr="00B81201">
        <w:rPr>
          <w:rFonts w:ascii="Georgia" w:hAnsi="Georgia"/>
          <w:color w:val="000000"/>
          <w:sz w:val="26"/>
          <w:szCs w:val="26"/>
        </w:rPr>
        <w:t>welcome</w:t>
      </w:r>
      <w:r>
        <w:rPr>
          <w:rFonts w:ascii="Georgia" w:hAnsi="Georgia"/>
          <w:color w:val="000000"/>
          <w:sz w:val="26"/>
          <w:szCs w:val="26"/>
        </w:rPr>
        <w:t>s</w:t>
      </w:r>
      <w:r w:rsidRPr="00B81201">
        <w:rPr>
          <w:rFonts w:ascii="Georgia" w:hAnsi="Georgia"/>
          <w:color w:val="000000"/>
          <w:sz w:val="26"/>
          <w:szCs w:val="26"/>
        </w:rPr>
        <w:t xml:space="preserve"> the delegation of Bosnia-Herzegovina. We note</w:t>
      </w:r>
      <w:r w:rsidRPr="00B81201">
        <w:rPr>
          <w:rFonts w:ascii="Georgia" w:eastAsia="MS Mincho" w:hAnsi="Georgia"/>
          <w:sz w:val="26"/>
          <w:szCs w:val="26"/>
        </w:rPr>
        <w:t xml:space="preserve"> initiatives on training and education on human rights for enhancing capacity of public officials through Action Plan for the Education of State, Police and Military Officials, human rights education programs for judicial office holders. </w:t>
      </w:r>
      <w:bookmarkStart w:id="0" w:name="_Hlk22825536"/>
    </w:p>
    <w:p w14:paraId="1DA6CCEC" w14:textId="77777777" w:rsidR="001E3266" w:rsidRPr="00B81201" w:rsidRDefault="001E3266" w:rsidP="001E3266">
      <w:pPr>
        <w:pStyle w:val="SingleTxtG"/>
        <w:spacing w:line="240" w:lineRule="auto"/>
        <w:ind w:left="0" w:right="0"/>
        <w:rPr>
          <w:rFonts w:ascii="Georgia" w:eastAsia="MS Mincho" w:hAnsi="Georgia"/>
          <w:sz w:val="26"/>
          <w:szCs w:val="26"/>
        </w:rPr>
      </w:pPr>
      <w:r w:rsidRPr="00B81201">
        <w:rPr>
          <w:rFonts w:ascii="Georgia" w:eastAsia="MS Mincho" w:hAnsi="Georgia"/>
          <w:sz w:val="26"/>
          <w:szCs w:val="26"/>
        </w:rPr>
        <w:t>2.</w:t>
      </w:r>
      <w:r w:rsidRPr="00B81201">
        <w:rPr>
          <w:rFonts w:ascii="Georgia" w:eastAsia="MS Mincho" w:hAnsi="Georgia"/>
          <w:sz w:val="26"/>
          <w:szCs w:val="26"/>
        </w:rPr>
        <w:tab/>
      </w:r>
      <w:bookmarkEnd w:id="0"/>
      <w:r w:rsidRPr="00B81201">
        <w:rPr>
          <w:rFonts w:ascii="Georgia" w:eastAsia="MS Mincho" w:hAnsi="Georgia"/>
          <w:sz w:val="26"/>
          <w:szCs w:val="26"/>
        </w:rPr>
        <w:t xml:space="preserve">Implementation of Gender Action Plan, elimination of all forms of discrimination against women, combating violence against women through the Strategy for the Suppression of Domestic Violence and economic empowerment of women through the Action Plan for Women Entrepreneurship Development are notable efforts for promoting gender equality. We welcome harmonization of all legal and other acts that regulate, </w:t>
      </w:r>
      <w:r w:rsidRPr="00B81201">
        <w:rPr>
          <w:rFonts w:ascii="Georgia" w:eastAsia="MS Mincho" w:hAnsi="Georgia"/>
          <w:i/>
          <w:iCs/>
          <w:sz w:val="26"/>
          <w:szCs w:val="26"/>
        </w:rPr>
        <w:t>inter alia</w:t>
      </w:r>
      <w:r w:rsidRPr="00B81201">
        <w:rPr>
          <w:rFonts w:ascii="Georgia" w:eastAsia="MS Mincho" w:hAnsi="Georgia"/>
          <w:sz w:val="26"/>
          <w:szCs w:val="26"/>
        </w:rPr>
        <w:t>, property issues, property ownership and access to economic resources for women.</w:t>
      </w:r>
    </w:p>
    <w:p w14:paraId="23102A95" w14:textId="77777777" w:rsidR="001E3266" w:rsidRPr="00B81201" w:rsidRDefault="001E3266" w:rsidP="001E3266">
      <w:pPr>
        <w:pStyle w:val="SingleTxtG"/>
        <w:spacing w:line="240" w:lineRule="auto"/>
        <w:ind w:left="0" w:right="0"/>
        <w:rPr>
          <w:rFonts w:ascii="Georgia" w:hAnsi="Georgia"/>
          <w:color w:val="000000"/>
          <w:sz w:val="26"/>
          <w:szCs w:val="26"/>
        </w:rPr>
      </w:pPr>
      <w:r w:rsidRPr="00B81201">
        <w:rPr>
          <w:rFonts w:ascii="Georgia" w:eastAsia="MS Mincho" w:hAnsi="Georgia"/>
          <w:sz w:val="26"/>
          <w:szCs w:val="26"/>
        </w:rPr>
        <w:t>3.</w:t>
      </w:r>
      <w:r w:rsidRPr="00B81201">
        <w:rPr>
          <w:rFonts w:ascii="Georgia" w:eastAsia="MS Mincho" w:hAnsi="Georgia"/>
          <w:sz w:val="26"/>
          <w:szCs w:val="26"/>
        </w:rPr>
        <w:tab/>
      </w:r>
      <w:r w:rsidRPr="00B81201">
        <w:rPr>
          <w:rFonts w:ascii="Georgia" w:hAnsi="Georgia"/>
          <w:color w:val="000000"/>
          <w:sz w:val="26"/>
          <w:szCs w:val="26"/>
        </w:rPr>
        <w:t>India recommends the following to Bosnia-Herzegovina:</w:t>
      </w:r>
    </w:p>
    <w:p w14:paraId="3E3E4AD7" w14:textId="77777777" w:rsidR="001E3266" w:rsidRPr="00B81201" w:rsidRDefault="001E3266" w:rsidP="001E3266">
      <w:pPr>
        <w:pStyle w:val="NormalWeb"/>
        <w:spacing w:before="120" w:beforeAutospacing="0" w:after="120" w:afterAutospacing="0"/>
        <w:ind w:left="720"/>
        <w:jc w:val="both"/>
        <w:rPr>
          <w:rFonts w:ascii="Georgia" w:hAnsi="Georgia"/>
          <w:color w:val="000000"/>
          <w:sz w:val="26"/>
          <w:szCs w:val="26"/>
        </w:rPr>
      </w:pPr>
      <w:r w:rsidRPr="00B81201">
        <w:rPr>
          <w:rFonts w:ascii="Georgia" w:hAnsi="Georgia"/>
          <w:color w:val="000000"/>
          <w:sz w:val="26"/>
          <w:szCs w:val="26"/>
        </w:rPr>
        <w:t>(a)  Make further efforts to ensure universal access to basic health care services</w:t>
      </w:r>
      <w:r>
        <w:rPr>
          <w:rFonts w:ascii="Georgia" w:hAnsi="Georgia"/>
          <w:color w:val="000000"/>
          <w:sz w:val="26"/>
          <w:szCs w:val="26"/>
        </w:rPr>
        <w:t>.</w:t>
      </w:r>
      <w:r w:rsidRPr="00B81201">
        <w:rPr>
          <w:rFonts w:ascii="Georgia" w:hAnsi="Georgia"/>
          <w:color w:val="000000"/>
          <w:sz w:val="26"/>
          <w:szCs w:val="26"/>
        </w:rPr>
        <w:t xml:space="preserve"> </w:t>
      </w:r>
    </w:p>
    <w:p w14:paraId="76C9FED8" w14:textId="77777777" w:rsidR="001E3266" w:rsidRPr="00B81201" w:rsidRDefault="001E3266" w:rsidP="001E3266">
      <w:pPr>
        <w:pStyle w:val="NormalWeb"/>
        <w:spacing w:before="120" w:beforeAutospacing="0" w:after="120" w:afterAutospacing="0"/>
        <w:ind w:left="720"/>
        <w:jc w:val="both"/>
        <w:rPr>
          <w:rFonts w:ascii="Georgia" w:eastAsia="MS Mincho" w:hAnsi="Georgia"/>
          <w:sz w:val="26"/>
          <w:szCs w:val="26"/>
        </w:rPr>
      </w:pPr>
      <w:r w:rsidRPr="00B81201">
        <w:rPr>
          <w:rFonts w:ascii="Georgia" w:hAnsi="Georgia"/>
          <w:color w:val="000000"/>
          <w:sz w:val="26"/>
          <w:szCs w:val="26"/>
        </w:rPr>
        <w:t>(b)  Continue implementation of all measures</w:t>
      </w:r>
      <w:r w:rsidRPr="00B81201">
        <w:rPr>
          <w:rFonts w:ascii="Georgia" w:eastAsia="MS Mincho" w:hAnsi="Georgia"/>
          <w:sz w:val="26"/>
          <w:szCs w:val="26"/>
        </w:rPr>
        <w:t xml:space="preserve"> to guarantee access to education by all children without discrimination on any grounds</w:t>
      </w:r>
      <w:r>
        <w:rPr>
          <w:rFonts w:ascii="Georgia" w:eastAsia="MS Mincho" w:hAnsi="Georgia"/>
          <w:sz w:val="26"/>
          <w:szCs w:val="26"/>
        </w:rPr>
        <w:t>.</w:t>
      </w:r>
    </w:p>
    <w:p w14:paraId="3E4299CF" w14:textId="77777777" w:rsidR="001E3266" w:rsidRPr="00B81201" w:rsidRDefault="001E3266" w:rsidP="001E3266">
      <w:pPr>
        <w:pStyle w:val="NormalWeb"/>
        <w:spacing w:before="120" w:beforeAutospacing="0" w:after="120" w:afterAutospacing="0"/>
        <w:ind w:left="720"/>
        <w:jc w:val="both"/>
        <w:rPr>
          <w:rFonts w:ascii="Georgia" w:hAnsi="Georgia"/>
          <w:color w:val="000000"/>
          <w:sz w:val="26"/>
          <w:szCs w:val="26"/>
        </w:rPr>
      </w:pPr>
      <w:r w:rsidRPr="00B81201">
        <w:rPr>
          <w:rFonts w:ascii="Georgia" w:eastAsia="MS Mincho" w:hAnsi="Georgia"/>
          <w:sz w:val="26"/>
          <w:szCs w:val="26"/>
        </w:rPr>
        <w:t>(c)  Strengthen furth</w:t>
      </w:r>
      <w:bookmarkStart w:id="1" w:name="_GoBack"/>
      <w:bookmarkEnd w:id="1"/>
      <w:r w:rsidRPr="00B81201">
        <w:rPr>
          <w:rFonts w:ascii="Georgia" w:eastAsia="MS Mincho" w:hAnsi="Georgia"/>
          <w:sz w:val="26"/>
          <w:szCs w:val="26"/>
        </w:rPr>
        <w:t>er efforts in ensuring enjoyment of all rights by the vulnerable persons particularly by persons with disabilities and marginalized communities</w:t>
      </w:r>
      <w:r>
        <w:rPr>
          <w:rFonts w:ascii="Georgia" w:eastAsia="MS Mincho" w:hAnsi="Georgia"/>
          <w:sz w:val="26"/>
          <w:szCs w:val="26"/>
        </w:rPr>
        <w:t>.</w:t>
      </w:r>
    </w:p>
    <w:p w14:paraId="1C135F10" w14:textId="77777777" w:rsidR="001E3266" w:rsidRPr="00B81201" w:rsidRDefault="001E3266" w:rsidP="001E3266">
      <w:pPr>
        <w:pStyle w:val="NormalWeb"/>
        <w:spacing w:before="120" w:beforeAutospacing="0" w:after="120" w:afterAutospacing="0"/>
        <w:jc w:val="both"/>
        <w:rPr>
          <w:rFonts w:ascii="Georgia" w:hAnsi="Georgia"/>
          <w:sz w:val="26"/>
          <w:szCs w:val="26"/>
        </w:rPr>
      </w:pPr>
      <w:r>
        <w:rPr>
          <w:rFonts w:ascii="Georgia" w:hAnsi="Georgia" w:cs="Arial"/>
          <w:sz w:val="26"/>
          <w:szCs w:val="26"/>
          <w:shd w:val="clear" w:color="auto" w:fill="FFFFFF"/>
        </w:rPr>
        <w:t>4</w:t>
      </w:r>
      <w:r w:rsidRPr="00B81201">
        <w:rPr>
          <w:rFonts w:ascii="Georgia" w:hAnsi="Georgia" w:cs="Arial"/>
          <w:sz w:val="26"/>
          <w:szCs w:val="26"/>
          <w:shd w:val="clear" w:color="auto" w:fill="FFFFFF"/>
        </w:rPr>
        <w:t>.</w:t>
      </w:r>
      <w:r w:rsidRPr="00B81201">
        <w:rPr>
          <w:rFonts w:ascii="Georgia" w:hAnsi="Georgia" w:cs="Arial"/>
          <w:sz w:val="26"/>
          <w:szCs w:val="26"/>
          <w:shd w:val="clear" w:color="auto" w:fill="FFFFFF"/>
        </w:rPr>
        <w:tab/>
        <w:t>We wish the delegation of Bosnia-Herzegovina all success</w:t>
      </w:r>
      <w:r>
        <w:rPr>
          <w:rFonts w:ascii="Georgia" w:hAnsi="Georgia" w:cs="Arial"/>
          <w:sz w:val="26"/>
          <w:szCs w:val="26"/>
          <w:shd w:val="clear" w:color="auto" w:fill="FFFFFF"/>
        </w:rPr>
        <w:t xml:space="preserve"> in its UPR</w:t>
      </w:r>
      <w:r w:rsidRPr="00B81201">
        <w:rPr>
          <w:rFonts w:ascii="Georgia" w:hAnsi="Georgia" w:cs="Arial"/>
          <w:sz w:val="26"/>
          <w:szCs w:val="26"/>
          <w:shd w:val="clear" w:color="auto" w:fill="FFFFFF"/>
        </w:rPr>
        <w:t>.</w:t>
      </w:r>
    </w:p>
    <w:p w14:paraId="2E329984" w14:textId="77777777" w:rsidR="001E3266" w:rsidRPr="00B81201" w:rsidRDefault="001E3266" w:rsidP="001E3266">
      <w:pPr>
        <w:pStyle w:val="NormalWeb"/>
        <w:spacing w:before="120" w:beforeAutospacing="0" w:after="120" w:afterAutospacing="0"/>
        <w:jc w:val="both"/>
        <w:rPr>
          <w:rFonts w:ascii="Georgia" w:hAnsi="Georgia"/>
          <w:color w:val="000000"/>
          <w:sz w:val="26"/>
          <w:szCs w:val="26"/>
        </w:rPr>
      </w:pPr>
    </w:p>
    <w:p w14:paraId="66383956" w14:textId="77777777" w:rsidR="001E3266" w:rsidRPr="00784DD2" w:rsidRDefault="001E3266" w:rsidP="001E3266">
      <w:pPr>
        <w:pStyle w:val="NormalWeb"/>
        <w:spacing w:before="120" w:beforeAutospacing="0" w:after="120" w:afterAutospacing="0"/>
        <w:jc w:val="both"/>
        <w:rPr>
          <w:rFonts w:ascii="Georgia" w:hAnsi="Georgia"/>
          <w:b/>
          <w:color w:val="000000"/>
          <w:sz w:val="26"/>
          <w:szCs w:val="26"/>
        </w:rPr>
      </w:pPr>
      <w:r w:rsidRPr="00784DD2">
        <w:rPr>
          <w:rFonts w:ascii="Georgia" w:hAnsi="Georgia"/>
          <w:b/>
          <w:color w:val="000000"/>
          <w:sz w:val="26"/>
          <w:szCs w:val="26"/>
        </w:rPr>
        <w:t>Thank you, Madam Vice-President.</w:t>
      </w:r>
    </w:p>
    <w:p w14:paraId="01A7A296" w14:textId="6F50F1FD" w:rsidR="00AD446A" w:rsidRPr="00D23530" w:rsidRDefault="00AD446A" w:rsidP="00D23530">
      <w:pPr>
        <w:spacing w:before="100" w:beforeAutospacing="1" w:after="100" w:afterAutospacing="1"/>
        <w:jc w:val="right"/>
        <w:rPr>
          <w:sz w:val="28"/>
          <w:szCs w:val="28"/>
          <w:lang w:val="en-IN"/>
        </w:rPr>
      </w:pPr>
      <w:r w:rsidRPr="006766C0">
        <w:rPr>
          <w:rFonts w:ascii="Georgia" w:hAnsi="Georgia"/>
          <w:sz w:val="28"/>
          <w:szCs w:val="28"/>
        </w:rPr>
        <w:br/>
      </w:r>
    </w:p>
    <w:sectPr w:rsidR="00AD446A" w:rsidRPr="00D23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33A22"/>
    <w:multiLevelType w:val="multilevel"/>
    <w:tmpl w:val="C204C7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6A"/>
    <w:rsid w:val="000E57DF"/>
    <w:rsid w:val="00173A07"/>
    <w:rsid w:val="001E3266"/>
    <w:rsid w:val="00267D82"/>
    <w:rsid w:val="0031031F"/>
    <w:rsid w:val="00351C6A"/>
    <w:rsid w:val="003966A5"/>
    <w:rsid w:val="004C7713"/>
    <w:rsid w:val="005445CB"/>
    <w:rsid w:val="00551D69"/>
    <w:rsid w:val="00573958"/>
    <w:rsid w:val="005B02CC"/>
    <w:rsid w:val="0065449A"/>
    <w:rsid w:val="006766C0"/>
    <w:rsid w:val="006E05CF"/>
    <w:rsid w:val="00763A06"/>
    <w:rsid w:val="007652AD"/>
    <w:rsid w:val="00910E2B"/>
    <w:rsid w:val="0098069E"/>
    <w:rsid w:val="00A24E6F"/>
    <w:rsid w:val="00A652B4"/>
    <w:rsid w:val="00AD446A"/>
    <w:rsid w:val="00B4115C"/>
    <w:rsid w:val="00BD4EA4"/>
    <w:rsid w:val="00C52900"/>
    <w:rsid w:val="00D23530"/>
    <w:rsid w:val="00D65CBB"/>
    <w:rsid w:val="00E1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717"/>
  <w15:chartTrackingRefBased/>
  <w15:docId w15:val="{A81E8D3E-A88B-4567-8D31-EFEAFEB9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6A"/>
    <w:pPr>
      <w:spacing w:after="0" w:line="240" w:lineRule="auto"/>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446A"/>
    <w:pPr>
      <w:spacing w:before="100" w:beforeAutospacing="1" w:after="100" w:afterAutospacing="1"/>
    </w:pPr>
  </w:style>
  <w:style w:type="paragraph" w:customStyle="1" w:styleId="Default">
    <w:name w:val="Default"/>
    <w:basedOn w:val="Normal"/>
    <w:rsid w:val="000E57DF"/>
    <w:pPr>
      <w:autoSpaceDE w:val="0"/>
      <w:autoSpaceDN w:val="0"/>
    </w:pPr>
    <w:rPr>
      <w:rFonts w:ascii="Amnesty Trade Gothic" w:hAnsi="Amnesty Trade Gothic"/>
      <w:color w:val="000000"/>
      <w:lang w:val="nb-NO" w:bidi="ar-SA"/>
    </w:rPr>
  </w:style>
  <w:style w:type="paragraph" w:styleId="NormalWeb">
    <w:name w:val="Normal (Web)"/>
    <w:basedOn w:val="Normal"/>
    <w:uiPriority w:val="99"/>
    <w:unhideWhenUsed/>
    <w:rsid w:val="00BD4EA4"/>
    <w:pPr>
      <w:spacing w:before="100" w:beforeAutospacing="1" w:after="100" w:afterAutospacing="1"/>
    </w:pPr>
    <w:rPr>
      <w:rFonts w:eastAsia="Times New Roman"/>
    </w:rPr>
  </w:style>
  <w:style w:type="paragraph" w:customStyle="1" w:styleId="SingleTxtG">
    <w:name w:val="_ Single Txt_G"/>
    <w:basedOn w:val="Normal"/>
    <w:qFormat/>
    <w:rsid w:val="00BD4EA4"/>
    <w:pPr>
      <w:suppressAutoHyphens/>
      <w:spacing w:after="120" w:line="240" w:lineRule="atLeast"/>
      <w:ind w:left="1134" w:right="1134"/>
      <w:jc w:val="both"/>
    </w:pPr>
    <w:rPr>
      <w:rFonts w:eastAsia="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96531">
      <w:bodyDiv w:val="1"/>
      <w:marLeft w:val="0"/>
      <w:marRight w:val="0"/>
      <w:marTop w:val="0"/>
      <w:marBottom w:val="0"/>
      <w:divBdr>
        <w:top w:val="none" w:sz="0" w:space="0" w:color="auto"/>
        <w:left w:val="none" w:sz="0" w:space="0" w:color="auto"/>
        <w:bottom w:val="none" w:sz="0" w:space="0" w:color="auto"/>
        <w:right w:val="none" w:sz="0" w:space="0" w:color="auto"/>
      </w:divBdr>
    </w:div>
    <w:div w:id="15492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72B06-168C-4B18-AB18-8AEB901E37BC}"/>
</file>

<file path=customXml/itemProps2.xml><?xml version="1.0" encoding="utf-8"?>
<ds:datastoreItem xmlns:ds="http://schemas.openxmlformats.org/officeDocument/2006/customXml" ds:itemID="{570D731A-3EFB-4E48-B24B-F0D05FF5FE1F}"/>
</file>

<file path=customXml/itemProps3.xml><?xml version="1.0" encoding="utf-8"?>
<ds:datastoreItem xmlns:ds="http://schemas.openxmlformats.org/officeDocument/2006/customXml" ds:itemID="{0C1548B3-A444-4D15-8E00-2E4FF281D73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gupta</dc:creator>
  <cp:keywords/>
  <dc:description/>
  <cp:lastModifiedBy>PMI Geneva</cp:lastModifiedBy>
  <cp:revision>26</cp:revision>
  <dcterms:created xsi:type="dcterms:W3CDTF">2019-04-25T08:19:00Z</dcterms:created>
  <dcterms:modified xsi:type="dcterms:W3CDTF">2019-11-13T16:31:00Z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