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A5" w:rsidRDefault="00DB5FA5" w:rsidP="00E844D9">
      <w:pPr>
        <w:jc w:val="center"/>
      </w:pPr>
    </w:p>
    <w:p w:rsidR="00DB5FA5" w:rsidRDefault="00DB5FA5" w:rsidP="00E844D9">
      <w:pPr>
        <w:jc w:val="center"/>
      </w:pPr>
    </w:p>
    <w:p w:rsidR="00DB5FA5" w:rsidRPr="00F37568" w:rsidRDefault="00DB5FA5" w:rsidP="00DB5FA5">
      <w:pPr>
        <w:spacing w:after="0"/>
        <w:jc w:val="center"/>
        <w:rPr>
          <w:rFonts w:ascii="Segoe UI" w:hAnsi="Segoe UI" w:cs="Segoe UI"/>
          <w:b/>
        </w:rPr>
      </w:pPr>
      <w:r w:rsidRPr="00F37568">
        <w:rPr>
          <w:rFonts w:ascii="Segoe UI" w:hAnsi="Segoe UI" w:cs="Segoe UI"/>
          <w:b/>
        </w:rPr>
        <w:t>3</w:t>
      </w:r>
      <w:r>
        <w:rPr>
          <w:rFonts w:ascii="Segoe UI" w:hAnsi="Segoe UI" w:cs="Segoe UI"/>
          <w:b/>
        </w:rPr>
        <w:t>4</w:t>
      </w:r>
      <w:r w:rsidRPr="000B4675">
        <w:rPr>
          <w:rFonts w:ascii="Segoe UI" w:hAnsi="Segoe UI" w:cs="Segoe UI"/>
          <w:b/>
          <w:vertAlign w:val="superscript"/>
        </w:rPr>
        <w:t>th</w:t>
      </w:r>
      <w:r>
        <w:rPr>
          <w:rFonts w:ascii="Segoe UI" w:hAnsi="Segoe UI" w:cs="Segoe UI"/>
          <w:b/>
        </w:rPr>
        <w:t xml:space="preserve"> </w:t>
      </w:r>
      <w:r w:rsidRPr="00F37568">
        <w:rPr>
          <w:rFonts w:ascii="Segoe UI" w:hAnsi="Segoe UI" w:cs="Segoe UI"/>
          <w:b/>
        </w:rPr>
        <w:t>Session of the Universal Periodic Review</w:t>
      </w:r>
    </w:p>
    <w:p w:rsidR="00DB5FA5" w:rsidRPr="00F37568" w:rsidRDefault="00DB5FA5" w:rsidP="00DB5FA5">
      <w:pPr>
        <w:spacing w:after="0"/>
        <w:jc w:val="center"/>
        <w:rPr>
          <w:rFonts w:ascii="Segoe UI" w:hAnsi="Segoe UI" w:cs="Segoe UI"/>
          <w:b/>
          <w:u w:val="single"/>
        </w:rPr>
      </w:pPr>
      <w:r w:rsidRPr="00F37568">
        <w:rPr>
          <w:rFonts w:ascii="Segoe UI" w:hAnsi="Segoe UI" w:cs="Segoe UI"/>
          <w:b/>
          <w:u w:val="single"/>
        </w:rPr>
        <w:t xml:space="preserve">Review of </w:t>
      </w:r>
      <w:r>
        <w:rPr>
          <w:rFonts w:ascii="Segoe UI" w:hAnsi="Segoe UI" w:cs="Segoe UI"/>
          <w:b/>
          <w:u w:val="single"/>
        </w:rPr>
        <w:t>EGYPT</w:t>
      </w:r>
    </w:p>
    <w:p w:rsidR="00DB5FA5" w:rsidRPr="00F37568" w:rsidRDefault="00DB5FA5" w:rsidP="00DB5FA5">
      <w:pPr>
        <w:spacing w:after="0"/>
        <w:jc w:val="right"/>
        <w:rPr>
          <w:rFonts w:ascii="Segoe UI" w:hAnsi="Segoe UI" w:cs="Segoe UI"/>
        </w:rPr>
      </w:pPr>
      <w:r>
        <w:rPr>
          <w:rFonts w:ascii="Segoe UI" w:hAnsi="Segoe UI" w:cs="Segoe UI"/>
        </w:rPr>
        <w:t>13</w:t>
      </w:r>
      <w:r w:rsidRPr="00F37568">
        <w:rPr>
          <w:rFonts w:ascii="Segoe UI" w:hAnsi="Segoe UI" w:cs="Segoe UI"/>
        </w:rPr>
        <w:t xml:space="preserve"> November</w:t>
      </w:r>
      <w:r>
        <w:rPr>
          <w:rFonts w:ascii="Segoe UI" w:hAnsi="Segoe UI" w:cs="Segoe UI"/>
        </w:rPr>
        <w:t xml:space="preserve"> 2019</w:t>
      </w:r>
    </w:p>
    <w:p w:rsidR="00397688" w:rsidRDefault="00397688" w:rsidP="00DB5FA5">
      <w:pPr>
        <w:spacing w:after="0"/>
        <w:jc w:val="center"/>
        <w:rPr>
          <w:rFonts w:ascii="Segoe UI" w:hAnsi="Segoe UI" w:cs="Segoe UI"/>
          <w:b/>
        </w:rPr>
      </w:pPr>
    </w:p>
    <w:p w:rsidR="00DB5FA5" w:rsidRPr="00F37568" w:rsidRDefault="00DB5FA5" w:rsidP="00DB5FA5">
      <w:pPr>
        <w:spacing w:after="0"/>
        <w:jc w:val="center"/>
        <w:rPr>
          <w:rFonts w:ascii="Segoe UI" w:hAnsi="Segoe UI" w:cs="Segoe UI"/>
          <w:b/>
        </w:rPr>
      </w:pPr>
      <w:r w:rsidRPr="00F37568">
        <w:rPr>
          <w:rFonts w:ascii="Segoe UI" w:hAnsi="Segoe UI" w:cs="Segoe UI"/>
          <w:b/>
        </w:rPr>
        <w:t>Statement by Austria</w:t>
      </w:r>
    </w:p>
    <w:p w:rsidR="00E844D9" w:rsidRPr="00E844D9" w:rsidRDefault="00E844D9" w:rsidP="00E844D9">
      <w:pPr>
        <w:jc w:val="center"/>
        <w:rPr>
          <w:b/>
        </w:rPr>
      </w:pPr>
    </w:p>
    <w:p w:rsidR="00397688" w:rsidRDefault="00397688" w:rsidP="00397688">
      <w:pPr>
        <w:jc w:val="both"/>
        <w:rPr>
          <w:sz w:val="24"/>
        </w:rPr>
      </w:pPr>
    </w:p>
    <w:p w:rsidR="00397688" w:rsidRPr="00397688" w:rsidRDefault="00397688" w:rsidP="00397688">
      <w:pPr>
        <w:jc w:val="both"/>
        <w:rPr>
          <w:sz w:val="24"/>
        </w:rPr>
      </w:pPr>
      <w:bookmarkStart w:id="0" w:name="_GoBack"/>
      <w:bookmarkEnd w:id="0"/>
      <w:r w:rsidRPr="00397688">
        <w:rPr>
          <w:sz w:val="24"/>
        </w:rPr>
        <w:t xml:space="preserve">Austria welcomes H.E. Mr. Omar Marwan and the delegation of Egypt to the UPR and thanks them for the submission of their national report. </w:t>
      </w:r>
    </w:p>
    <w:p w:rsidR="00397688" w:rsidRPr="00397688" w:rsidRDefault="00397688" w:rsidP="00397688">
      <w:pPr>
        <w:jc w:val="both"/>
        <w:rPr>
          <w:sz w:val="24"/>
          <w:lang w:val="en-GB"/>
        </w:rPr>
      </w:pPr>
      <w:r w:rsidRPr="00397688">
        <w:rPr>
          <w:sz w:val="24"/>
        </w:rPr>
        <w:t>Austria commends efforts to improve education and health services for everyone. While also acknowledging the risk of terrorist attacks, we are disturbed by reports of excessive constrain of human rights and the increased use of the death penalty.</w:t>
      </w:r>
    </w:p>
    <w:p w:rsidR="00397688" w:rsidRPr="00397688" w:rsidRDefault="00397688" w:rsidP="00397688">
      <w:pPr>
        <w:jc w:val="both"/>
        <w:rPr>
          <w:sz w:val="24"/>
          <w:lang w:val="en-GB"/>
        </w:rPr>
      </w:pPr>
      <w:r w:rsidRPr="00397688">
        <w:rPr>
          <w:sz w:val="24"/>
          <w:lang w:val="en-GB"/>
        </w:rPr>
        <w:t xml:space="preserve">We are also concerned by reports of excessive response to </w:t>
      </w:r>
      <w:r w:rsidRPr="00397688">
        <w:rPr>
          <w:sz w:val="24"/>
        </w:rPr>
        <w:t xml:space="preserve">protests across the country and lack of </w:t>
      </w:r>
      <w:r w:rsidRPr="00397688">
        <w:rPr>
          <w:sz w:val="24"/>
          <w:lang w:val="en-GB"/>
        </w:rPr>
        <w:t xml:space="preserve">accountability for </w:t>
      </w:r>
      <w:r>
        <w:rPr>
          <w:sz w:val="24"/>
          <w:lang w:val="en-GB"/>
        </w:rPr>
        <w:t>serious human rights violations</w:t>
      </w:r>
      <w:r w:rsidRPr="00397688">
        <w:rPr>
          <w:sz w:val="24"/>
        </w:rPr>
        <w:t>,</w:t>
      </w:r>
      <w:r>
        <w:rPr>
          <w:sz w:val="24"/>
        </w:rPr>
        <w:t xml:space="preserve"> </w:t>
      </w:r>
      <w:r w:rsidRPr="00397688">
        <w:rPr>
          <w:sz w:val="24"/>
        </w:rPr>
        <w:t>such as arbitrary detention, torture and enforced disappearances.</w:t>
      </w:r>
    </w:p>
    <w:p w:rsidR="00397688" w:rsidRPr="00397688" w:rsidRDefault="00397688" w:rsidP="00397688">
      <w:pPr>
        <w:rPr>
          <w:sz w:val="24"/>
        </w:rPr>
      </w:pPr>
      <w:r w:rsidRPr="00397688">
        <w:rPr>
          <w:sz w:val="24"/>
        </w:rPr>
        <w:t xml:space="preserve">While we welcome the new NGO Law, we see the need for further improvement in this area. </w:t>
      </w:r>
    </w:p>
    <w:p w:rsidR="00397688" w:rsidRPr="00397688" w:rsidRDefault="00397688" w:rsidP="00397688">
      <w:pPr>
        <w:rPr>
          <w:sz w:val="24"/>
        </w:rPr>
      </w:pPr>
      <w:r w:rsidRPr="00397688">
        <w:rPr>
          <w:sz w:val="24"/>
        </w:rPr>
        <w:t>We recommend:</w:t>
      </w:r>
    </w:p>
    <w:p w:rsidR="00397688" w:rsidRPr="00397688" w:rsidRDefault="00397688" w:rsidP="00397688">
      <w:pPr>
        <w:pStyle w:val="Listenabsatz"/>
        <w:numPr>
          <w:ilvl w:val="0"/>
          <w:numId w:val="3"/>
        </w:numPr>
        <w:jc w:val="both"/>
        <w:rPr>
          <w:sz w:val="24"/>
        </w:rPr>
      </w:pPr>
      <w:r w:rsidRPr="00397688">
        <w:rPr>
          <w:sz w:val="24"/>
        </w:rPr>
        <w:t>Investigate and ensure accountability for alleged police abuses, in line with international standards.</w:t>
      </w:r>
    </w:p>
    <w:p w:rsidR="00397688" w:rsidRPr="00397688" w:rsidRDefault="00397688" w:rsidP="00397688">
      <w:pPr>
        <w:pStyle w:val="Listenabsatz"/>
        <w:jc w:val="both"/>
        <w:rPr>
          <w:sz w:val="24"/>
        </w:rPr>
      </w:pPr>
    </w:p>
    <w:p w:rsidR="00397688" w:rsidRPr="00397688" w:rsidRDefault="00397688" w:rsidP="00397688">
      <w:pPr>
        <w:pStyle w:val="Listenabsatz"/>
        <w:numPr>
          <w:ilvl w:val="0"/>
          <w:numId w:val="3"/>
        </w:numPr>
        <w:rPr>
          <w:sz w:val="24"/>
        </w:rPr>
      </w:pPr>
      <w:r w:rsidRPr="00397688">
        <w:rPr>
          <w:sz w:val="24"/>
        </w:rPr>
        <w:t xml:space="preserve">Consider establishing a moratorium on the death penalty. </w:t>
      </w:r>
      <w:r w:rsidRPr="00397688">
        <w:rPr>
          <w:sz w:val="24"/>
        </w:rPr>
        <w:br/>
      </w:r>
    </w:p>
    <w:p w:rsidR="00397688" w:rsidRPr="00397688" w:rsidRDefault="00397688" w:rsidP="00397688">
      <w:pPr>
        <w:pStyle w:val="Listenabsatz"/>
        <w:numPr>
          <w:ilvl w:val="0"/>
          <w:numId w:val="3"/>
        </w:numPr>
        <w:rPr>
          <w:sz w:val="24"/>
        </w:rPr>
      </w:pPr>
      <w:r w:rsidRPr="00397688">
        <w:rPr>
          <w:sz w:val="24"/>
        </w:rPr>
        <w:t xml:space="preserve">Ensure that NGO legislation and its implementation are in line with international standards; </w:t>
      </w:r>
    </w:p>
    <w:p w:rsidR="00397688" w:rsidRPr="00397688" w:rsidRDefault="00397688" w:rsidP="00397688">
      <w:pPr>
        <w:pStyle w:val="Listenabsatz"/>
        <w:rPr>
          <w:sz w:val="24"/>
        </w:rPr>
      </w:pPr>
    </w:p>
    <w:p w:rsidR="00397688" w:rsidRPr="00397688" w:rsidRDefault="00397688" w:rsidP="00397688">
      <w:pPr>
        <w:pStyle w:val="Listenabsatz"/>
        <w:numPr>
          <w:ilvl w:val="0"/>
          <w:numId w:val="3"/>
        </w:numPr>
        <w:rPr>
          <w:sz w:val="24"/>
        </w:rPr>
      </w:pPr>
      <w:r w:rsidRPr="00397688">
        <w:rPr>
          <w:sz w:val="24"/>
        </w:rPr>
        <w:t>Amend Article 122 of the Child Law in order to ensure that children and juvenile offenders are never prosecuted alongside adults.</w:t>
      </w:r>
    </w:p>
    <w:p w:rsidR="00397688" w:rsidRPr="00397688" w:rsidRDefault="00397688" w:rsidP="00397688">
      <w:pPr>
        <w:pStyle w:val="Listenabsatz"/>
        <w:rPr>
          <w:sz w:val="24"/>
        </w:rPr>
      </w:pPr>
    </w:p>
    <w:p w:rsidR="00397688" w:rsidRDefault="00397688" w:rsidP="00397688">
      <w:pPr>
        <w:pStyle w:val="Listenabsatz"/>
        <w:numPr>
          <w:ilvl w:val="0"/>
          <w:numId w:val="3"/>
        </w:numPr>
      </w:pPr>
      <w:r w:rsidRPr="00397688">
        <w:rPr>
          <w:sz w:val="24"/>
        </w:rPr>
        <w:t>Ratify the Rome Statute of the ICC and OPCAT.</w:t>
      </w:r>
    </w:p>
    <w:p w:rsidR="00DB5FA5" w:rsidRPr="00766DBA" w:rsidRDefault="00DB5FA5" w:rsidP="00DB5FA5">
      <w:pPr>
        <w:rPr>
          <w:sz w:val="24"/>
        </w:rPr>
      </w:pPr>
    </w:p>
    <w:p w:rsidR="00E844D9" w:rsidRDefault="00E844D9" w:rsidP="00DB5FA5">
      <w:pPr>
        <w:jc w:val="both"/>
      </w:pPr>
    </w:p>
    <w:sectPr w:rsidR="00E844D9">
      <w:head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A5" w:rsidRDefault="00DB5FA5" w:rsidP="00DB5FA5">
      <w:pPr>
        <w:spacing w:after="0" w:line="240" w:lineRule="auto"/>
      </w:pPr>
      <w:r>
        <w:separator/>
      </w:r>
    </w:p>
  </w:endnote>
  <w:endnote w:type="continuationSeparator" w:id="0">
    <w:p w:rsidR="00DB5FA5" w:rsidRDefault="00DB5FA5" w:rsidP="00DB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A5" w:rsidRDefault="00DB5FA5" w:rsidP="00DB5FA5">
      <w:pPr>
        <w:spacing w:after="0" w:line="240" w:lineRule="auto"/>
      </w:pPr>
      <w:r>
        <w:separator/>
      </w:r>
    </w:p>
  </w:footnote>
  <w:footnote w:type="continuationSeparator" w:id="0">
    <w:p w:rsidR="00DB5FA5" w:rsidRDefault="00DB5FA5" w:rsidP="00DB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A5" w:rsidRPr="00DB5FA5" w:rsidRDefault="00DB5FA5" w:rsidP="00DB5FA5">
    <w:pPr>
      <w:pStyle w:val="Kopfzeile"/>
      <w:ind w:left="2664" w:firstLine="4536"/>
      <w:rPr>
        <w:lang w:val="de-AT"/>
      </w:rPr>
    </w:pPr>
    <w:r w:rsidRPr="00DB5FA5">
      <w:rPr>
        <w:noProof/>
        <w:lang w:val="de-AT" w:eastAsia="de-AT"/>
      </w:rPr>
      <w:drawing>
        <wp:anchor distT="0" distB="0" distL="114300" distR="114300" simplePos="0" relativeHeight="251659264" behindDoc="1" locked="0" layoutInCell="1" allowOverlap="1" wp14:anchorId="6B07B18E" wp14:editId="213391F1">
          <wp:simplePos x="0" y="0"/>
          <wp:positionH relativeFrom="column">
            <wp:posOffset>-404495</wp:posOffset>
          </wp:positionH>
          <wp:positionV relativeFrom="paragraph">
            <wp:posOffset>-20955</wp:posOffset>
          </wp:positionV>
          <wp:extent cx="1714500" cy="803910"/>
          <wp:effectExtent l="0" t="0" r="0" b="0"/>
          <wp:wrapTight wrapText="bothSides">
            <wp:wrapPolygon edited="0">
              <wp:start x="0" y="0"/>
              <wp:lineTo x="0" y="20986"/>
              <wp:lineTo x="21360" y="20986"/>
              <wp:lineTo x="21360" y="0"/>
              <wp:lineTo x="0" y="0"/>
            </wp:wrapPolygon>
          </wp:wrapTight>
          <wp:docPr id="2" name="Grafik 2" descr="ÖV_Gen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V_Genf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FA5">
      <w:rPr>
        <w:lang w:val="de-AT"/>
      </w:rPr>
      <w:t xml:space="preserve">Check </w:t>
    </w:r>
    <w:proofErr w:type="spellStart"/>
    <w:r w:rsidRPr="00DB5FA5">
      <w:rPr>
        <w:lang w:val="de-AT"/>
      </w:rPr>
      <w:t>against</w:t>
    </w:r>
    <w:proofErr w:type="spellEnd"/>
    <w:r w:rsidRPr="00DB5FA5">
      <w:rPr>
        <w:lang w:val="de-AT"/>
      </w:rPr>
      <w:t xml:space="preserve"> </w:t>
    </w:r>
    <w:proofErr w:type="spellStart"/>
    <w:r w:rsidRPr="00DB5FA5">
      <w:rPr>
        <w:lang w:val="de-AT"/>
      </w:rPr>
      <w:t>delivery</w:t>
    </w:r>
    <w:proofErr w:type="spellEnd"/>
  </w:p>
  <w:p w:rsidR="00DB5FA5" w:rsidRDefault="00DB5F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26"/>
    <w:multiLevelType w:val="hybridMultilevel"/>
    <w:tmpl w:val="A9D27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1D017DC"/>
    <w:multiLevelType w:val="hybridMultilevel"/>
    <w:tmpl w:val="8BA0E8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8D"/>
    <w:rsid w:val="00034605"/>
    <w:rsid w:val="00041D32"/>
    <w:rsid w:val="000A1ECF"/>
    <w:rsid w:val="000A4A9E"/>
    <w:rsid w:val="000A64B4"/>
    <w:rsid w:val="00163709"/>
    <w:rsid w:val="001A64AA"/>
    <w:rsid w:val="001E16CB"/>
    <w:rsid w:val="00204A08"/>
    <w:rsid w:val="002348CC"/>
    <w:rsid w:val="00265989"/>
    <w:rsid w:val="002675BE"/>
    <w:rsid w:val="00275BD4"/>
    <w:rsid w:val="002A6252"/>
    <w:rsid w:val="002B23F0"/>
    <w:rsid w:val="002C3837"/>
    <w:rsid w:val="002D5908"/>
    <w:rsid w:val="002F59B2"/>
    <w:rsid w:val="00302F31"/>
    <w:rsid w:val="003030D7"/>
    <w:rsid w:val="00304BCC"/>
    <w:rsid w:val="00327D08"/>
    <w:rsid w:val="003563D4"/>
    <w:rsid w:val="00363CCA"/>
    <w:rsid w:val="0036481E"/>
    <w:rsid w:val="00397688"/>
    <w:rsid w:val="003C0164"/>
    <w:rsid w:val="003E73E5"/>
    <w:rsid w:val="003F665C"/>
    <w:rsid w:val="004024A7"/>
    <w:rsid w:val="004040F9"/>
    <w:rsid w:val="00486D07"/>
    <w:rsid w:val="004972B9"/>
    <w:rsid w:val="004A2B2B"/>
    <w:rsid w:val="004B787E"/>
    <w:rsid w:val="004C22CB"/>
    <w:rsid w:val="004D4778"/>
    <w:rsid w:val="00501D30"/>
    <w:rsid w:val="005221DC"/>
    <w:rsid w:val="0053400E"/>
    <w:rsid w:val="005445FC"/>
    <w:rsid w:val="00564C2E"/>
    <w:rsid w:val="0057764A"/>
    <w:rsid w:val="00596049"/>
    <w:rsid w:val="005C5DE7"/>
    <w:rsid w:val="00614432"/>
    <w:rsid w:val="00616A9D"/>
    <w:rsid w:val="00632E83"/>
    <w:rsid w:val="00640F77"/>
    <w:rsid w:val="00651B5C"/>
    <w:rsid w:val="006606B1"/>
    <w:rsid w:val="00665520"/>
    <w:rsid w:val="00665D0C"/>
    <w:rsid w:val="006B288B"/>
    <w:rsid w:val="006B5AB2"/>
    <w:rsid w:val="006E7B0D"/>
    <w:rsid w:val="00717124"/>
    <w:rsid w:val="00731BBC"/>
    <w:rsid w:val="00733194"/>
    <w:rsid w:val="00741FD4"/>
    <w:rsid w:val="0078104B"/>
    <w:rsid w:val="00784305"/>
    <w:rsid w:val="007A62B5"/>
    <w:rsid w:val="007B398D"/>
    <w:rsid w:val="007B4759"/>
    <w:rsid w:val="00814002"/>
    <w:rsid w:val="008244F9"/>
    <w:rsid w:val="0083373E"/>
    <w:rsid w:val="00844209"/>
    <w:rsid w:val="008478B6"/>
    <w:rsid w:val="008538D7"/>
    <w:rsid w:val="00894EEE"/>
    <w:rsid w:val="008C0453"/>
    <w:rsid w:val="008C290C"/>
    <w:rsid w:val="00907D33"/>
    <w:rsid w:val="009349F0"/>
    <w:rsid w:val="009A1E61"/>
    <w:rsid w:val="009D1369"/>
    <w:rsid w:val="009E35D4"/>
    <w:rsid w:val="009F0DD0"/>
    <w:rsid w:val="00A23736"/>
    <w:rsid w:val="00A30809"/>
    <w:rsid w:val="00A317AD"/>
    <w:rsid w:val="00A76FE8"/>
    <w:rsid w:val="00AA4EFC"/>
    <w:rsid w:val="00AB0336"/>
    <w:rsid w:val="00AB7A65"/>
    <w:rsid w:val="00AF716E"/>
    <w:rsid w:val="00B22742"/>
    <w:rsid w:val="00B63D30"/>
    <w:rsid w:val="00B67882"/>
    <w:rsid w:val="00B706A6"/>
    <w:rsid w:val="00B852DC"/>
    <w:rsid w:val="00B93C26"/>
    <w:rsid w:val="00BA228E"/>
    <w:rsid w:val="00BA4887"/>
    <w:rsid w:val="00BA7024"/>
    <w:rsid w:val="00C02FFF"/>
    <w:rsid w:val="00C14D27"/>
    <w:rsid w:val="00C53161"/>
    <w:rsid w:val="00C63011"/>
    <w:rsid w:val="00CD645A"/>
    <w:rsid w:val="00D02F9E"/>
    <w:rsid w:val="00D15610"/>
    <w:rsid w:val="00D1779D"/>
    <w:rsid w:val="00D357CD"/>
    <w:rsid w:val="00D654AB"/>
    <w:rsid w:val="00D73778"/>
    <w:rsid w:val="00D876CA"/>
    <w:rsid w:val="00D914AE"/>
    <w:rsid w:val="00D9685D"/>
    <w:rsid w:val="00DB5FA5"/>
    <w:rsid w:val="00DD7397"/>
    <w:rsid w:val="00E56ACD"/>
    <w:rsid w:val="00E74560"/>
    <w:rsid w:val="00E836F2"/>
    <w:rsid w:val="00E844D9"/>
    <w:rsid w:val="00E87D8F"/>
    <w:rsid w:val="00EB399E"/>
    <w:rsid w:val="00ED2F57"/>
    <w:rsid w:val="00EF18B5"/>
    <w:rsid w:val="00F21FBD"/>
    <w:rsid w:val="00F254D8"/>
    <w:rsid w:val="00F65CD2"/>
    <w:rsid w:val="00F7127E"/>
    <w:rsid w:val="00FA2004"/>
    <w:rsid w:val="00FA4EA5"/>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4560"/>
    <w:pPr>
      <w:ind w:left="720"/>
      <w:contextualSpacing/>
    </w:pPr>
  </w:style>
  <w:style w:type="paragraph" w:styleId="Sprechblasentext">
    <w:name w:val="Balloon Text"/>
    <w:basedOn w:val="Standard"/>
    <w:link w:val="SprechblasentextZchn"/>
    <w:uiPriority w:val="99"/>
    <w:semiHidden/>
    <w:unhideWhenUsed/>
    <w:rsid w:val="003648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481E"/>
    <w:rPr>
      <w:rFonts w:ascii="Segoe UI" w:hAnsi="Segoe UI" w:cs="Segoe UI"/>
      <w:sz w:val="18"/>
      <w:szCs w:val="18"/>
    </w:rPr>
  </w:style>
  <w:style w:type="paragraph" w:styleId="Kopfzeile">
    <w:name w:val="header"/>
    <w:basedOn w:val="Standard"/>
    <w:link w:val="KopfzeileZchn"/>
    <w:uiPriority w:val="99"/>
    <w:unhideWhenUsed/>
    <w:rsid w:val="00DB5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5FA5"/>
  </w:style>
  <w:style w:type="paragraph" w:styleId="Fuzeile">
    <w:name w:val="footer"/>
    <w:basedOn w:val="Standard"/>
    <w:link w:val="FuzeileZchn"/>
    <w:uiPriority w:val="99"/>
    <w:unhideWhenUsed/>
    <w:rsid w:val="00DB5F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5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4560"/>
    <w:pPr>
      <w:ind w:left="720"/>
      <w:contextualSpacing/>
    </w:pPr>
  </w:style>
  <w:style w:type="paragraph" w:styleId="Sprechblasentext">
    <w:name w:val="Balloon Text"/>
    <w:basedOn w:val="Standard"/>
    <w:link w:val="SprechblasentextZchn"/>
    <w:uiPriority w:val="99"/>
    <w:semiHidden/>
    <w:unhideWhenUsed/>
    <w:rsid w:val="003648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481E"/>
    <w:rPr>
      <w:rFonts w:ascii="Segoe UI" w:hAnsi="Segoe UI" w:cs="Segoe UI"/>
      <w:sz w:val="18"/>
      <w:szCs w:val="18"/>
    </w:rPr>
  </w:style>
  <w:style w:type="paragraph" w:styleId="Kopfzeile">
    <w:name w:val="header"/>
    <w:basedOn w:val="Standard"/>
    <w:link w:val="KopfzeileZchn"/>
    <w:uiPriority w:val="99"/>
    <w:unhideWhenUsed/>
    <w:rsid w:val="00DB5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5FA5"/>
  </w:style>
  <w:style w:type="paragraph" w:styleId="Fuzeile">
    <w:name w:val="footer"/>
    <w:basedOn w:val="Standard"/>
    <w:link w:val="FuzeileZchn"/>
    <w:uiPriority w:val="99"/>
    <w:unhideWhenUsed/>
    <w:rsid w:val="00DB5F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6421">
      <w:bodyDiv w:val="1"/>
      <w:marLeft w:val="0"/>
      <w:marRight w:val="0"/>
      <w:marTop w:val="0"/>
      <w:marBottom w:val="0"/>
      <w:divBdr>
        <w:top w:val="none" w:sz="0" w:space="0" w:color="auto"/>
        <w:left w:val="none" w:sz="0" w:space="0" w:color="auto"/>
        <w:bottom w:val="none" w:sz="0" w:space="0" w:color="auto"/>
        <w:right w:val="none" w:sz="0" w:space="0" w:color="auto"/>
      </w:divBdr>
    </w:div>
    <w:div w:id="1765346476">
      <w:bodyDiv w:val="1"/>
      <w:marLeft w:val="0"/>
      <w:marRight w:val="0"/>
      <w:marTop w:val="0"/>
      <w:marBottom w:val="0"/>
      <w:divBdr>
        <w:top w:val="none" w:sz="0" w:space="0" w:color="auto"/>
        <w:left w:val="none" w:sz="0" w:space="0" w:color="auto"/>
        <w:bottom w:val="none" w:sz="0" w:space="0" w:color="auto"/>
        <w:right w:val="none" w:sz="0" w:space="0" w:color="auto"/>
      </w:divBdr>
    </w:div>
    <w:div w:id="20250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ö Wortmeldung Ägypten" edit="true"/>
    <f:field ref="objsubject" par="" text="" edit="true"/>
    <f:field ref="objcreatedby" par="" text="Deiss, Charlotte, Mag."/>
    <f:field ref="objcreatedat" par="" date="2019-11-08T10:50:34" text="08.11.2019 10:50:34"/>
    <f:field ref="objchangedby" par="" text="Doujak, Gerhard, Dr."/>
    <f:field ref="objmodifiedat" par="" date="2019-11-12T12:47:25" text="12.11.2019 12:47:25"/>
    <f:field ref="doc_FSCFOLIO_1_1001_FieldDocumentNumber" par="" text=""/>
    <f:field ref="doc_FSCFOLIO_1_1001_FieldSubject" par="" text="" edit="true"/>
    <f:field ref="FSCFOLIO_1_1001_FieldCurrentUser" par="" text="Peter Gasser"/>
    <f:field ref="CCAPRECONFIG_15_1001_Objektname" par="" text="ö Wortmeldung Ägypten" edit="true"/>
    <f:field ref="CCAPRECONFIG_15_1001_Objektname" par="" text="ö Wortmeldung Ägypten"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VN-MRR, 34. Sitzung der UPR-Arbeitsgruppe, Statement Österreichs anlässlich der Überprüfung Ägyptens am 13. November 2019"/>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12083-0741-4632-BB29-482D1C21EDA3}"/>
</file>

<file path=customXml/itemProps2.xml><?xml version="1.0" encoding="utf-8"?>
<ds:datastoreItem xmlns:ds="http://schemas.openxmlformats.org/officeDocument/2006/customXml" ds:itemID="{8E97F730-379C-493E-A1A1-D1C618411916}"/>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0CA724CD-C55D-493F-BE10-A6004F314A74}"/>
</file>

<file path=docProps/app.xml><?xml version="1.0" encoding="utf-8"?>
<Properties xmlns="http://schemas.openxmlformats.org/officeDocument/2006/extended-properties" xmlns:vt="http://schemas.openxmlformats.org/officeDocument/2006/docPropsVTypes">
  <Template>B1421BA</Template>
  <TotalTime>0</TotalTime>
  <Pages>1</Pages>
  <Words>170</Words>
  <Characters>1077</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natalie.haas</dc:creator>
  <cp:lastModifiedBy>anna.walch</cp:lastModifiedBy>
  <cp:revision>2</cp:revision>
  <cp:lastPrinted>2019-11-08T16:59:00Z</cp:lastPrinted>
  <dcterms:created xsi:type="dcterms:W3CDTF">2019-11-13T15:22:00Z</dcterms:created>
  <dcterms:modified xsi:type="dcterms:W3CDTF">2019-11-13T15:22:00Z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12.11.2019</vt:lpwstr>
  </property>
  <property fmtid="{D5CDD505-2E9C-101B-9397-08002B2CF9AE}" pid="8" name="FSC#EIBPRECONFIG@1.1001:EIBApprovedBy">
    <vt:lpwstr>Doujak</vt:lpwstr>
  </property>
  <property fmtid="{D5CDD505-2E9C-101B-9397-08002B2CF9AE}" pid="9" name="FSC#EIBPRECONFIG@1.1001:EIBApprovedBySubst">
    <vt:lpwstr/>
  </property>
  <property fmtid="{D5CDD505-2E9C-101B-9397-08002B2CF9AE}" pid="10" name="FSC#EIBPRECONFIG@1.1001:EIBApprovedByTitle">
    <vt:lpwstr>Dr. Gerhard Doujak</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11.11.2019</vt:lpwstr>
  </property>
  <property fmtid="{D5CDD505-2E9C-101B-9397-08002B2CF9AE}" pid="18" name="FSC#EIBPRECONFIG@1.1001:OwnerEmail">
    <vt:lpwstr>charlotte.deiss@bmeia.gv.at</vt:lpwstr>
  </property>
  <property fmtid="{D5CDD505-2E9C-101B-9397-08002B2CF9AE}" pid="19" name="FSC#EIBPRECONFIG@1.1001:OUEmail">
    <vt:lpwstr>AbtIA@bmeia.gv.at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I.A</vt:lpwstr>
  </property>
  <property fmtid="{D5CDD505-2E9C-101B-9397-08002B2CF9AE}" pid="35" name="FSC#EIBPRECONFIG@1.1001:Signatures">
    <vt:lpwstr>Abzeichnen_x000d_
Genehmigt</vt:lpwstr>
  </property>
  <property fmtid="{D5CDD505-2E9C-101B-9397-08002B2CF9AE}" pid="36" name="FSC#EIBPRECONFIG@1.1001:currentuser">
    <vt:lpwstr>COO.3000.100.1.570331</vt:lpwstr>
  </property>
  <property fmtid="{D5CDD505-2E9C-101B-9397-08002B2CF9AE}" pid="37" name="FSC#EIBPRECONFIG@1.1001:currentuserrolegroup">
    <vt:lpwstr>COO.3000.100.1.146979</vt:lpwstr>
  </property>
  <property fmtid="{D5CDD505-2E9C-101B-9397-08002B2CF9AE}" pid="38" name="FSC#EIBPRECONFIG@1.1001:currentuserroleposition">
    <vt:lpwstr>COO.1.1001.1.4329</vt:lpwstr>
  </property>
  <property fmtid="{D5CDD505-2E9C-101B-9397-08002B2CF9AE}" pid="39" name="FSC#EIBPRECONFIG@1.1001:currentuserroot">
    <vt:lpwstr>COO.3000.112.11.917632</vt:lpwstr>
  </property>
  <property fmtid="{D5CDD505-2E9C-101B-9397-08002B2CF9AE}" pid="40" name="FSC#EIBPRECONFIG@1.1001:toplevelobject">
    <vt:lpwstr>COO.3000.112.16.12448170</vt:lpwstr>
  </property>
  <property fmtid="{D5CDD505-2E9C-101B-9397-08002B2CF9AE}" pid="41" name="FSC#EIBPRECONFIG@1.1001:objchangedby">
    <vt:lpwstr>Dr. Gerhard Doujak</vt:lpwstr>
  </property>
  <property fmtid="{D5CDD505-2E9C-101B-9397-08002B2CF9AE}" pid="42" name="FSC#EIBPRECONFIG@1.1001:objchangedbyPostTitle">
    <vt:lpwstr/>
  </property>
  <property fmtid="{D5CDD505-2E9C-101B-9397-08002B2CF9AE}" pid="43" name="FSC#EIBPRECONFIG@1.1001:objchangedat">
    <vt:lpwstr>12.11.2019</vt:lpwstr>
  </property>
  <property fmtid="{D5CDD505-2E9C-101B-9397-08002B2CF9AE}" pid="44" name="FSC#EIBPRECONFIG@1.1001:objname">
    <vt:lpwstr>ö Wortmeldung Ägypten</vt:lpwstr>
  </property>
  <property fmtid="{D5CDD505-2E9C-101B-9397-08002B2CF9AE}" pid="45" name="FSC#EIBPRECONFIG@1.1001:EIBProcessResponsiblePhone">
    <vt:lpwstr>3256</vt:lpwstr>
  </property>
  <property fmtid="{D5CDD505-2E9C-101B-9397-08002B2CF9AE}" pid="46" name="FSC#EIBPRECONFIG@1.1001:EIBProcessResponsibleMail">
    <vt:lpwstr>charlotte.deiss@bmeia.gv.at</vt:lpwstr>
  </property>
  <property fmtid="{D5CDD505-2E9C-101B-9397-08002B2CF9AE}" pid="47" name="FSC#EIBPRECONFIG@1.1001:EIBProcessResponsibleFax">
    <vt:lpwstr>3256</vt:lpwstr>
  </property>
  <property fmtid="{D5CDD505-2E9C-101B-9397-08002B2CF9AE}" pid="48" name="FSC#EIBPRECONFIG@1.1001:EIBProcessResponsiblePostTitle">
    <vt:lpwstr/>
  </property>
  <property fmtid="{D5CDD505-2E9C-101B-9397-08002B2CF9AE}" pid="49" name="FSC#EIBPRECONFIG@1.1001:EIBProcessResponsible">
    <vt:lpwstr>Mag. Charlotte Deiss</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VN-MRR, 34. Sitzung der UPR-Arbeitsgruppe, Statement Österreichs anlässlich der Überprüfung Ägyptens am 13. November 2019</vt:lpwstr>
  </property>
  <property fmtid="{D5CDD505-2E9C-101B-9397-08002B2CF9AE}" pid="53" name="FSC#COOELAK@1.1001:FileReference">
    <vt:lpwstr>BMEIA-UN.8.19.11/0157-I.7/2019</vt:lpwstr>
  </property>
  <property fmtid="{D5CDD505-2E9C-101B-9397-08002B2CF9AE}" pid="54" name="FSC#COOELAK@1.1001:FileRefYear">
    <vt:lpwstr>2019</vt:lpwstr>
  </property>
  <property fmtid="{D5CDD505-2E9C-101B-9397-08002B2CF9AE}" pid="55" name="FSC#COOELAK@1.1001:FileRefOrdinal">
    <vt:lpwstr>157</vt:lpwstr>
  </property>
  <property fmtid="{D5CDD505-2E9C-101B-9397-08002B2CF9AE}" pid="56" name="FSC#COOELAK@1.1001:FileRefOU">
    <vt:lpwstr>I.7</vt:lpwstr>
  </property>
  <property fmtid="{D5CDD505-2E9C-101B-9397-08002B2CF9AE}" pid="57" name="FSC#COOELAK@1.1001:Organization">
    <vt:lpwstr/>
  </property>
  <property fmtid="{D5CDD505-2E9C-101B-9397-08002B2CF9AE}" pid="58" name="FSC#COOELAK@1.1001:Owner">
    <vt:lpwstr>Mag. Charlotte Deiss</vt:lpwstr>
  </property>
  <property fmtid="{D5CDD505-2E9C-101B-9397-08002B2CF9AE}" pid="59" name="FSC#COOELAK@1.1001:OwnerExtension">
    <vt:lpwstr>3256</vt:lpwstr>
  </property>
  <property fmtid="{D5CDD505-2E9C-101B-9397-08002B2CF9AE}" pid="60" name="FSC#COOELAK@1.1001:OwnerFaxExtension">
    <vt:lpwstr>3256</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BMEIA - I.7 (Menschenrechte, Volksgruppenangelegenheiten)</vt:lpwstr>
  </property>
  <property fmtid="{D5CDD505-2E9C-101B-9397-08002B2CF9AE}" pid="66" name="FSC#COOELAK@1.1001:CreatedAt">
    <vt:lpwstr>08.11.2019</vt:lpwstr>
  </property>
  <property fmtid="{D5CDD505-2E9C-101B-9397-08002B2CF9AE}" pid="67" name="FSC#COOELAK@1.1001:OU">
    <vt:lpwstr>BMEIA - I.7 (Menschenrechte, Volksgruppenangelegenheiten)</vt:lpwstr>
  </property>
  <property fmtid="{D5CDD505-2E9C-101B-9397-08002B2CF9AE}" pid="68" name="FSC#COOELAK@1.1001:Priority">
    <vt:lpwstr> ()</vt:lpwstr>
  </property>
  <property fmtid="{D5CDD505-2E9C-101B-9397-08002B2CF9AE}" pid="69" name="FSC#COOELAK@1.1001:ObjBarCode">
    <vt:lpwstr>*COO.3000.112.15.4208797*</vt:lpwstr>
  </property>
  <property fmtid="{D5CDD505-2E9C-101B-9397-08002B2CF9AE}" pid="70" name="FSC#COOELAK@1.1001:RefBarCode">
    <vt:lpwstr/>
  </property>
  <property fmtid="{D5CDD505-2E9C-101B-9397-08002B2CF9AE}" pid="71" name="FSC#COOELAK@1.1001:FileRefBarCode">
    <vt:lpwstr>*BMEIA-UN.8.19.11/0157-I.7/2019*</vt:lpwstr>
  </property>
  <property fmtid="{D5CDD505-2E9C-101B-9397-08002B2CF9AE}" pid="72" name="FSC#COOELAK@1.1001:ExternalRef">
    <vt:lpwstr/>
  </property>
  <property fmtid="{D5CDD505-2E9C-101B-9397-08002B2CF9AE}" pid="73" name="FSC#COOELAK@1.1001:IncomingNumber">
    <vt:lpwstr>BMEIA-066310/2019</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Kanzlist/in</vt:lpwstr>
  </property>
  <property fmtid="{D5CDD505-2E9C-101B-9397-08002B2CF9AE}" pid="86" name="FSC#COOELAK@1.1001:CurrentUserEmail">
    <vt:lpwstr>peter.gasser@bmeia.gv.at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COOELAK@1.1001:replyreference">
    <vt:lpwstr/>
  </property>
  <property fmtid="{D5CDD505-2E9C-101B-9397-08002B2CF9AE}" pid="117" name="FSC#ATPRECONFIG@1.1001:ChargePreview">
    <vt:lpwstr/>
  </property>
  <property fmtid="{D5CDD505-2E9C-101B-9397-08002B2CF9AE}" pid="118" name="FSC#ATSTATECFG@1.1001:ExternalFile">
    <vt:lpwstr/>
  </property>
  <property fmtid="{D5CDD505-2E9C-101B-9397-08002B2CF9AE}" pid="119" name="FSC#COOSYSTEM@1.1:Container">
    <vt:lpwstr>COO.3000.112.15.4208797</vt:lpwstr>
  </property>
  <property fmtid="{D5CDD505-2E9C-101B-9397-08002B2CF9AE}" pid="120" name="FSC#FSCFOLIO@1.1001:docpropproject">
    <vt:lpwstr/>
  </property>
  <property fmtid="{D5CDD505-2E9C-101B-9397-08002B2CF9AE}" pid="121" name="ContentTypeId">
    <vt:lpwstr>0x01010037C5AC3008AAB14799B0F32C039A8199</vt:lpwstr>
  </property>
</Properties>
</file>