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51" w:rsidRDefault="00585351"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bookmarkStart w:id="0" w:name="_GoBack"/>
      <w:bookmarkEnd w:id="0"/>
    </w:p>
    <w:p w:rsidR="00E01E48" w:rsidRPr="002E4F72" w:rsidRDefault="00E01E48"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r w:rsidRPr="002E4F72">
        <w:rPr>
          <w:rFonts w:asciiTheme="minorHAnsi" w:hAnsiTheme="minorHAnsi"/>
          <w:noProof/>
          <w:sz w:val="28"/>
          <w:szCs w:val="28"/>
          <w:lang w:val="de-DE" w:eastAsia="de-DE"/>
        </w:rPr>
        <w:drawing>
          <wp:inline distT="0" distB="0" distL="0" distR="0" wp14:anchorId="177A19A7" wp14:editId="4236D510">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2E4F72" w:rsidRDefault="00E01E48" w:rsidP="002E4F72">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sz w:val="28"/>
          <w:szCs w:val="28"/>
        </w:rPr>
      </w:pPr>
    </w:p>
    <w:p w:rsidR="00E01E48" w:rsidRPr="002E4F72" w:rsidRDefault="00E01E48"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28"/>
          <w:szCs w:val="28"/>
        </w:rPr>
      </w:pPr>
    </w:p>
    <w:p w:rsidR="00E01E48" w:rsidRPr="002E4F72" w:rsidRDefault="00E01E48" w:rsidP="002E4F72">
      <w:pPr>
        <w:spacing w:after="0" w:line="360" w:lineRule="auto"/>
        <w:jc w:val="center"/>
        <w:rPr>
          <w:b/>
          <w:sz w:val="28"/>
          <w:szCs w:val="28"/>
          <w:lang w:val="en-US"/>
        </w:rPr>
      </w:pPr>
      <w:r w:rsidRPr="002E4F72">
        <w:rPr>
          <w:b/>
          <w:sz w:val="28"/>
          <w:szCs w:val="28"/>
          <w:lang w:val="en-US"/>
        </w:rPr>
        <w:t>United Nations Human Rights Council</w:t>
      </w:r>
    </w:p>
    <w:p w:rsidR="00E01E48" w:rsidRPr="002E4F72" w:rsidRDefault="00E01E48" w:rsidP="002E4F72">
      <w:pPr>
        <w:spacing w:after="0" w:line="360" w:lineRule="auto"/>
        <w:jc w:val="center"/>
        <w:rPr>
          <w:b/>
          <w:sz w:val="28"/>
          <w:szCs w:val="28"/>
          <w:lang w:val="en-US"/>
        </w:rPr>
      </w:pPr>
    </w:p>
    <w:p w:rsidR="00E01E48" w:rsidRPr="002E4F72" w:rsidRDefault="00553A70" w:rsidP="002E4F72">
      <w:pPr>
        <w:spacing w:after="0" w:line="360" w:lineRule="auto"/>
        <w:jc w:val="center"/>
        <w:rPr>
          <w:b/>
          <w:sz w:val="28"/>
          <w:szCs w:val="28"/>
          <w:lang w:val="en-US"/>
        </w:rPr>
      </w:pPr>
      <w:proofErr w:type="gramStart"/>
      <w:r>
        <w:rPr>
          <w:b/>
          <w:sz w:val="28"/>
          <w:szCs w:val="28"/>
          <w:lang w:val="en-US"/>
        </w:rPr>
        <w:t>3</w:t>
      </w:r>
      <w:r w:rsidR="000F1CB9">
        <w:rPr>
          <w:b/>
          <w:sz w:val="28"/>
          <w:szCs w:val="28"/>
          <w:lang w:val="en-US"/>
        </w:rPr>
        <w:t>4</w:t>
      </w:r>
      <w:r w:rsidR="000F1CB9">
        <w:rPr>
          <w:b/>
          <w:sz w:val="28"/>
          <w:szCs w:val="28"/>
          <w:vertAlign w:val="superscript"/>
          <w:lang w:val="en-US"/>
        </w:rPr>
        <w:t xml:space="preserve">th </w:t>
      </w:r>
      <w:r w:rsidR="00E01E48" w:rsidRPr="002E4F72">
        <w:rPr>
          <w:b/>
          <w:sz w:val="28"/>
          <w:szCs w:val="28"/>
          <w:lang w:val="en-US"/>
        </w:rPr>
        <w:t xml:space="preserve"> Session</w:t>
      </w:r>
      <w:proofErr w:type="gramEnd"/>
      <w:r w:rsidR="00E01E48" w:rsidRPr="002E4F72">
        <w:rPr>
          <w:b/>
          <w:sz w:val="28"/>
          <w:szCs w:val="28"/>
          <w:lang w:val="en-US"/>
        </w:rPr>
        <w:t xml:space="preserve"> of the UPR Working Group</w:t>
      </w:r>
    </w:p>
    <w:p w:rsidR="00E01E48" w:rsidRPr="002E4F72" w:rsidRDefault="00E01E48" w:rsidP="002E4F72">
      <w:pPr>
        <w:spacing w:after="0" w:line="360" w:lineRule="auto"/>
        <w:jc w:val="center"/>
        <w:rPr>
          <w:b/>
          <w:sz w:val="28"/>
          <w:szCs w:val="28"/>
          <w:lang w:val="en-US"/>
        </w:rPr>
      </w:pPr>
    </w:p>
    <w:p w:rsidR="00E01E48" w:rsidRPr="002E4F72" w:rsidRDefault="00C26D8F" w:rsidP="002E4F72">
      <w:pPr>
        <w:spacing w:after="0" w:line="360" w:lineRule="auto"/>
        <w:jc w:val="center"/>
        <w:rPr>
          <w:b/>
          <w:sz w:val="28"/>
          <w:szCs w:val="28"/>
          <w:lang w:val="en-US"/>
        </w:rPr>
      </w:pPr>
      <w:r w:rsidRPr="002E4F72">
        <w:rPr>
          <w:b/>
          <w:sz w:val="28"/>
          <w:szCs w:val="28"/>
          <w:lang w:val="en-US"/>
        </w:rPr>
        <w:t>Geneva</w:t>
      </w:r>
      <w:proofErr w:type="gramStart"/>
      <w:r w:rsidR="00C70529">
        <w:rPr>
          <w:b/>
          <w:sz w:val="28"/>
          <w:szCs w:val="28"/>
          <w:lang w:val="en-US"/>
        </w:rPr>
        <w:t>,</w:t>
      </w:r>
      <w:r w:rsidR="00E01E48" w:rsidRPr="002E4F72">
        <w:rPr>
          <w:b/>
          <w:sz w:val="28"/>
          <w:szCs w:val="28"/>
          <w:lang w:val="en-US"/>
        </w:rPr>
        <w:t xml:space="preserve"> </w:t>
      </w:r>
      <w:r w:rsidR="006F59CE">
        <w:rPr>
          <w:b/>
          <w:sz w:val="28"/>
          <w:szCs w:val="28"/>
          <w:lang w:val="en-US"/>
        </w:rPr>
        <w:t xml:space="preserve"> </w:t>
      </w:r>
      <w:r w:rsidR="000E239B">
        <w:rPr>
          <w:b/>
          <w:sz w:val="28"/>
          <w:szCs w:val="28"/>
          <w:lang w:val="en-US"/>
        </w:rPr>
        <w:t>5</w:t>
      </w:r>
      <w:proofErr w:type="gramEnd"/>
      <w:r w:rsidR="002C54A4">
        <w:rPr>
          <w:b/>
          <w:sz w:val="28"/>
          <w:szCs w:val="28"/>
          <w:lang w:val="en-US"/>
        </w:rPr>
        <w:t xml:space="preserve"> </w:t>
      </w:r>
      <w:r w:rsidR="000F1CB9">
        <w:rPr>
          <w:b/>
          <w:sz w:val="28"/>
          <w:szCs w:val="28"/>
          <w:lang w:val="en-US"/>
        </w:rPr>
        <w:t xml:space="preserve">November </w:t>
      </w:r>
      <w:r w:rsidR="006F59CE">
        <w:rPr>
          <w:b/>
          <w:sz w:val="28"/>
          <w:szCs w:val="28"/>
          <w:lang w:val="en-US"/>
        </w:rPr>
        <w:t>2019</w:t>
      </w:r>
    </w:p>
    <w:p w:rsidR="00E01E48" w:rsidRPr="002E4F72" w:rsidRDefault="00E01E48" w:rsidP="002E4F72">
      <w:pPr>
        <w:spacing w:after="0" w:line="360" w:lineRule="auto"/>
        <w:jc w:val="center"/>
        <w:rPr>
          <w:b/>
          <w:sz w:val="28"/>
          <w:szCs w:val="28"/>
          <w:lang w:val="en-US"/>
        </w:rPr>
      </w:pPr>
    </w:p>
    <w:p w:rsidR="00E01E48" w:rsidRPr="002E4F72" w:rsidRDefault="00E01E48" w:rsidP="002E4F72">
      <w:pPr>
        <w:spacing w:after="0" w:line="360" w:lineRule="auto"/>
        <w:jc w:val="center"/>
        <w:rPr>
          <w:b/>
          <w:sz w:val="28"/>
          <w:szCs w:val="28"/>
          <w:lang w:val="en-US"/>
        </w:rPr>
      </w:pPr>
      <w:r w:rsidRPr="002E4F72">
        <w:rPr>
          <w:b/>
          <w:sz w:val="28"/>
          <w:szCs w:val="28"/>
          <w:lang w:val="en-US"/>
        </w:rPr>
        <w:t>German questions and recommendations to</w:t>
      </w:r>
    </w:p>
    <w:p w:rsidR="00E01E48" w:rsidRPr="002E4F72" w:rsidRDefault="00717D7F" w:rsidP="002E4F72">
      <w:pPr>
        <w:spacing w:after="0" w:line="360" w:lineRule="auto"/>
        <w:jc w:val="center"/>
        <w:rPr>
          <w:b/>
          <w:sz w:val="28"/>
          <w:szCs w:val="28"/>
          <w:lang w:val="en-US"/>
        </w:rPr>
      </w:pPr>
      <w:r>
        <w:rPr>
          <w:b/>
          <w:sz w:val="28"/>
          <w:szCs w:val="28"/>
          <w:lang w:val="en-US"/>
        </w:rPr>
        <w:t>Bolivia</w:t>
      </w:r>
    </w:p>
    <w:p w:rsidR="00E01E48" w:rsidRPr="002E4F72" w:rsidRDefault="00E01E48" w:rsidP="002E4F72">
      <w:pPr>
        <w:spacing w:after="0" w:line="360" w:lineRule="auto"/>
        <w:jc w:val="center"/>
        <w:rPr>
          <w:rFonts w:cstheme="minorHAnsi"/>
          <w:color w:val="000000"/>
          <w:sz w:val="28"/>
          <w:szCs w:val="28"/>
          <w:lang w:val="en-US"/>
        </w:rPr>
      </w:pPr>
      <w:r w:rsidRPr="002E4F72">
        <w:rPr>
          <w:rFonts w:cstheme="minorHAnsi"/>
          <w:color w:val="000000"/>
          <w:sz w:val="28"/>
          <w:szCs w:val="28"/>
          <w:lang w:val="en-US"/>
        </w:rPr>
        <w:br w:type="page"/>
      </w:r>
    </w:p>
    <w:p w:rsidR="00935F7B" w:rsidRDefault="00726FA3" w:rsidP="002E4F72">
      <w:pPr>
        <w:spacing w:after="0" w:line="360" w:lineRule="auto"/>
        <w:jc w:val="both"/>
        <w:outlineLvl w:val="0"/>
        <w:rPr>
          <w:rFonts w:cs="Arial"/>
          <w:sz w:val="28"/>
          <w:szCs w:val="28"/>
          <w:lang w:val="en-US"/>
        </w:rPr>
      </w:pPr>
      <w:r>
        <w:rPr>
          <w:rFonts w:cs="Arial"/>
          <w:sz w:val="28"/>
          <w:szCs w:val="28"/>
          <w:lang w:val="en-US"/>
        </w:rPr>
        <w:lastRenderedPageBreak/>
        <w:t>Thank you, Mr. President.</w:t>
      </w:r>
    </w:p>
    <w:p w:rsidR="00222323" w:rsidRPr="005572E8" w:rsidRDefault="00222323" w:rsidP="002E4F72">
      <w:pPr>
        <w:spacing w:after="0" w:line="360" w:lineRule="auto"/>
        <w:jc w:val="both"/>
        <w:outlineLvl w:val="0"/>
        <w:rPr>
          <w:rFonts w:cs="BundesSerif Office"/>
          <w:color w:val="000000"/>
          <w:sz w:val="28"/>
          <w:szCs w:val="28"/>
          <w:lang w:val="en-US"/>
        </w:rPr>
      </w:pPr>
    </w:p>
    <w:p w:rsidR="005572E8" w:rsidRPr="005572E8" w:rsidRDefault="00BC31DB" w:rsidP="005572E8">
      <w:pPr>
        <w:widowControl w:val="0"/>
        <w:autoSpaceDE w:val="0"/>
        <w:autoSpaceDN w:val="0"/>
        <w:adjustRightInd w:val="0"/>
        <w:spacing w:after="0" w:line="360" w:lineRule="auto"/>
        <w:jc w:val="both"/>
        <w:rPr>
          <w:rFonts w:cs="BundesSerif Office"/>
          <w:color w:val="000000"/>
          <w:sz w:val="28"/>
          <w:szCs w:val="28"/>
          <w:lang w:val="en-US"/>
        </w:rPr>
      </w:pPr>
      <w:r w:rsidRPr="002E4F72">
        <w:rPr>
          <w:rFonts w:cs="BundesSerif Office"/>
          <w:color w:val="000000"/>
          <w:sz w:val="28"/>
          <w:szCs w:val="28"/>
          <w:lang w:val="en-US"/>
        </w:rPr>
        <w:t xml:space="preserve">Germany welcomes the delegation of </w:t>
      </w:r>
      <w:r w:rsidR="00717D7F">
        <w:rPr>
          <w:rFonts w:cs="BundesSerif Office"/>
          <w:color w:val="000000"/>
          <w:sz w:val="28"/>
          <w:szCs w:val="28"/>
          <w:lang w:val="en-US"/>
        </w:rPr>
        <w:t>Bolivia</w:t>
      </w:r>
      <w:r w:rsidR="000F1CB9">
        <w:rPr>
          <w:rFonts w:cs="BundesSerif Office"/>
          <w:color w:val="000000"/>
          <w:sz w:val="28"/>
          <w:szCs w:val="28"/>
          <w:lang w:val="en-US"/>
        </w:rPr>
        <w:t xml:space="preserve"> </w:t>
      </w:r>
      <w:r w:rsidR="00233F2C">
        <w:rPr>
          <w:rFonts w:cs="BundesSerif Office"/>
          <w:color w:val="000000"/>
          <w:sz w:val="28"/>
          <w:szCs w:val="28"/>
          <w:lang w:val="en-US"/>
        </w:rPr>
        <w:t xml:space="preserve">to the </w:t>
      </w:r>
      <w:r w:rsidRPr="002E4F72">
        <w:rPr>
          <w:rFonts w:cs="BundesSerif Office"/>
          <w:color w:val="000000"/>
          <w:sz w:val="28"/>
          <w:szCs w:val="28"/>
          <w:lang w:val="en-US"/>
        </w:rPr>
        <w:t>UPR</w:t>
      </w:r>
      <w:r w:rsidR="005572E8">
        <w:rPr>
          <w:rFonts w:cs="BundesSerif Office"/>
          <w:color w:val="000000"/>
          <w:sz w:val="28"/>
          <w:szCs w:val="28"/>
          <w:lang w:val="en-US"/>
        </w:rPr>
        <w:t xml:space="preserve"> and </w:t>
      </w:r>
      <w:r w:rsidR="000F1CB9" w:rsidRPr="005572E8">
        <w:rPr>
          <w:rFonts w:cs="BundesSerif Office"/>
          <w:color w:val="000000"/>
          <w:sz w:val="28"/>
          <w:szCs w:val="28"/>
          <w:lang w:val="en-US"/>
        </w:rPr>
        <w:t>recognizes</w:t>
      </w:r>
      <w:r w:rsidR="005572E8" w:rsidRPr="005572E8">
        <w:rPr>
          <w:rFonts w:cs="BundesSerif Office"/>
          <w:color w:val="000000"/>
          <w:sz w:val="28"/>
          <w:szCs w:val="28"/>
          <w:lang w:val="en-US"/>
        </w:rPr>
        <w:t xml:space="preserve"> the prog</w:t>
      </w:r>
      <w:r w:rsidR="005572E8">
        <w:rPr>
          <w:rFonts w:cs="BundesSerif Office"/>
          <w:color w:val="000000"/>
          <w:sz w:val="28"/>
          <w:szCs w:val="28"/>
          <w:lang w:val="en-US"/>
        </w:rPr>
        <w:t>r</w:t>
      </w:r>
      <w:r w:rsidR="005572E8" w:rsidRPr="005572E8">
        <w:rPr>
          <w:rFonts w:cs="BundesSerif Office"/>
          <w:color w:val="000000"/>
          <w:sz w:val="28"/>
          <w:szCs w:val="28"/>
          <w:lang w:val="en-US"/>
        </w:rPr>
        <w:t xml:space="preserve">ess Bolivia has made with regard to providing access to safe water and sanitation. </w:t>
      </w:r>
    </w:p>
    <w:p w:rsidR="000F1CB9" w:rsidRDefault="000F1CB9" w:rsidP="006B18CE">
      <w:pPr>
        <w:widowControl w:val="0"/>
        <w:autoSpaceDE w:val="0"/>
        <w:autoSpaceDN w:val="0"/>
        <w:adjustRightInd w:val="0"/>
        <w:spacing w:after="0" w:line="360" w:lineRule="auto"/>
        <w:jc w:val="both"/>
        <w:rPr>
          <w:rFonts w:cs="BundesSerif Office"/>
          <w:color w:val="000000"/>
          <w:sz w:val="28"/>
          <w:szCs w:val="28"/>
          <w:lang w:val="en-US"/>
        </w:rPr>
      </w:pPr>
    </w:p>
    <w:p w:rsidR="00A5433F" w:rsidRDefault="006B18CE" w:rsidP="00585351">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Germany recommends: </w:t>
      </w:r>
    </w:p>
    <w:p w:rsidR="007669CC" w:rsidRDefault="007669CC" w:rsidP="00585351">
      <w:pPr>
        <w:widowControl w:val="0"/>
        <w:autoSpaceDE w:val="0"/>
        <w:autoSpaceDN w:val="0"/>
        <w:adjustRightInd w:val="0"/>
        <w:spacing w:after="0" w:line="360" w:lineRule="auto"/>
        <w:jc w:val="both"/>
        <w:rPr>
          <w:rFonts w:cs="BundesSerif Office"/>
          <w:color w:val="000000"/>
          <w:sz w:val="28"/>
          <w:szCs w:val="28"/>
          <w:lang w:val="en-US"/>
        </w:rPr>
      </w:pPr>
    </w:p>
    <w:p w:rsidR="00663538" w:rsidRDefault="00663538" w:rsidP="00663538">
      <w:pPr>
        <w:pStyle w:val="Listenabsatz"/>
        <w:widowControl w:val="0"/>
        <w:numPr>
          <w:ilvl w:val="0"/>
          <w:numId w:val="19"/>
        </w:numPr>
        <w:autoSpaceDE w:val="0"/>
        <w:autoSpaceDN w:val="0"/>
        <w:adjustRightInd w:val="0"/>
        <w:spacing w:after="0" w:line="360" w:lineRule="auto"/>
        <w:jc w:val="both"/>
        <w:rPr>
          <w:rFonts w:cs="BundesSerif Office"/>
          <w:color w:val="000000"/>
          <w:sz w:val="28"/>
          <w:szCs w:val="28"/>
          <w:lang w:val="en-US"/>
        </w:rPr>
      </w:pPr>
      <w:r w:rsidRPr="0019544C">
        <w:rPr>
          <w:rFonts w:cs="BundesSerif Office"/>
          <w:color w:val="000000"/>
          <w:sz w:val="28"/>
          <w:szCs w:val="28"/>
          <w:lang w:val="en-US"/>
        </w:rPr>
        <w:t xml:space="preserve">Initiate a comprehensive set of measures to address existing inefficiencies within the judicial system including ensuring efficient prosecution and crime prevention while guaranteeing judicial independence, including that of the constitutional court. </w:t>
      </w:r>
    </w:p>
    <w:p w:rsidR="0019544C" w:rsidRDefault="0019544C" w:rsidP="0019544C">
      <w:pPr>
        <w:pStyle w:val="Listenabsatz"/>
        <w:widowControl w:val="0"/>
        <w:numPr>
          <w:ilvl w:val="0"/>
          <w:numId w:val="19"/>
        </w:numPr>
        <w:autoSpaceDE w:val="0"/>
        <w:autoSpaceDN w:val="0"/>
        <w:adjustRightInd w:val="0"/>
        <w:spacing w:after="0" w:line="360" w:lineRule="auto"/>
        <w:jc w:val="both"/>
        <w:rPr>
          <w:rFonts w:cs="BundesSerif Office"/>
          <w:color w:val="000000"/>
          <w:sz w:val="28"/>
          <w:szCs w:val="28"/>
          <w:lang w:val="en-US"/>
        </w:rPr>
      </w:pPr>
      <w:r w:rsidRPr="0019544C">
        <w:rPr>
          <w:rFonts w:cs="BundesSerif Office"/>
          <w:color w:val="000000"/>
          <w:sz w:val="28"/>
          <w:szCs w:val="28"/>
          <w:lang w:val="en-US"/>
        </w:rPr>
        <w:t xml:space="preserve">Eliminate the requirement of filing a complaint to access the Legal Interruption of </w:t>
      </w:r>
      <w:r>
        <w:rPr>
          <w:rFonts w:cs="BundesSerif Office"/>
          <w:color w:val="000000"/>
          <w:sz w:val="28"/>
          <w:szCs w:val="28"/>
          <w:lang w:val="en-US"/>
        </w:rPr>
        <w:t>Pregnancy (ILE) in case of rape</w:t>
      </w:r>
      <w:r w:rsidRPr="0019544C">
        <w:rPr>
          <w:rFonts w:cs="BundesSerif Office"/>
          <w:color w:val="000000"/>
          <w:sz w:val="28"/>
          <w:szCs w:val="28"/>
          <w:lang w:val="en-US"/>
        </w:rPr>
        <w:t xml:space="preserve"> and amend the criminal regulations to decriminalize women and girls in cases of abortion</w:t>
      </w:r>
      <w:r>
        <w:rPr>
          <w:rFonts w:cs="BundesSerif Office"/>
          <w:color w:val="000000"/>
          <w:sz w:val="28"/>
          <w:szCs w:val="28"/>
          <w:lang w:val="en-US"/>
        </w:rPr>
        <w:t>.</w:t>
      </w:r>
    </w:p>
    <w:p w:rsidR="005572E8" w:rsidRPr="0019544C" w:rsidRDefault="005572E8" w:rsidP="0019544C">
      <w:pPr>
        <w:pStyle w:val="Listenabsatz"/>
        <w:widowControl w:val="0"/>
        <w:numPr>
          <w:ilvl w:val="0"/>
          <w:numId w:val="19"/>
        </w:numPr>
        <w:autoSpaceDE w:val="0"/>
        <w:autoSpaceDN w:val="0"/>
        <w:adjustRightInd w:val="0"/>
        <w:spacing w:after="0" w:line="360" w:lineRule="auto"/>
        <w:jc w:val="both"/>
        <w:rPr>
          <w:rFonts w:cs="BundesSerif Office"/>
          <w:color w:val="000000"/>
          <w:sz w:val="28"/>
          <w:szCs w:val="28"/>
          <w:lang w:val="en-US"/>
        </w:rPr>
      </w:pPr>
      <w:r w:rsidRPr="0019544C">
        <w:rPr>
          <w:rFonts w:cs="BundesSerif Office"/>
          <w:color w:val="000000"/>
          <w:sz w:val="28"/>
          <w:szCs w:val="28"/>
          <w:lang w:val="en-US"/>
        </w:rPr>
        <w:t xml:space="preserve">Develop a legal framework that recognizes the Right to Form a Family between people of the same sex, granting the same rights conferred to couples of different sexes through marriage and free unions in accordance with the provisions of Constitutional Order 0028/17.  </w:t>
      </w:r>
    </w:p>
    <w:p w:rsidR="0019544C" w:rsidRPr="0019544C" w:rsidRDefault="0019544C" w:rsidP="0019544C">
      <w:pPr>
        <w:pStyle w:val="Listenabsatz"/>
        <w:widowControl w:val="0"/>
        <w:numPr>
          <w:ilvl w:val="0"/>
          <w:numId w:val="19"/>
        </w:numPr>
        <w:autoSpaceDE w:val="0"/>
        <w:autoSpaceDN w:val="0"/>
        <w:adjustRightInd w:val="0"/>
        <w:spacing w:after="0" w:line="360" w:lineRule="auto"/>
        <w:jc w:val="both"/>
        <w:rPr>
          <w:rFonts w:cs="BundesSerif Office"/>
          <w:color w:val="000000"/>
          <w:sz w:val="28"/>
          <w:szCs w:val="28"/>
          <w:lang w:val="en-US"/>
        </w:rPr>
      </w:pPr>
      <w:r w:rsidRPr="0019544C">
        <w:rPr>
          <w:rFonts w:cs="BundesSerif Office"/>
          <w:color w:val="000000"/>
          <w:sz w:val="28"/>
          <w:szCs w:val="28"/>
          <w:lang w:val="en-US"/>
        </w:rPr>
        <w:t>Ensure the right to consultation and to free and informed consent of Indigenous Peoples on projects that may affect them, in line with ILO Convention 169, the UN Declaration on the Rights of Indigenous Peoples and the jurisprudence of the Inter-American Court of Human Rights;</w:t>
      </w:r>
    </w:p>
    <w:p w:rsidR="007669CC" w:rsidRDefault="007669CC" w:rsidP="00585351">
      <w:pPr>
        <w:widowControl w:val="0"/>
        <w:autoSpaceDE w:val="0"/>
        <w:autoSpaceDN w:val="0"/>
        <w:adjustRightInd w:val="0"/>
        <w:spacing w:after="0" w:line="360" w:lineRule="auto"/>
        <w:jc w:val="both"/>
        <w:rPr>
          <w:color w:val="000000"/>
          <w:sz w:val="28"/>
          <w:szCs w:val="28"/>
          <w:lang w:val="en-US"/>
        </w:rPr>
      </w:pPr>
    </w:p>
    <w:p w:rsidR="00255A4D" w:rsidRDefault="00255A4D" w:rsidP="00255A4D">
      <w:pPr>
        <w:autoSpaceDE w:val="0"/>
        <w:autoSpaceDN w:val="0"/>
        <w:spacing w:after="0" w:line="360" w:lineRule="auto"/>
        <w:rPr>
          <w:color w:val="000000"/>
          <w:sz w:val="28"/>
          <w:szCs w:val="28"/>
          <w:lang w:val="en-US"/>
        </w:rPr>
      </w:pPr>
    </w:p>
    <w:p w:rsidR="00DD7DF1" w:rsidRDefault="00DD7DF1" w:rsidP="00255A4D">
      <w:pPr>
        <w:autoSpaceDE w:val="0"/>
        <w:autoSpaceDN w:val="0"/>
        <w:spacing w:after="0" w:line="360" w:lineRule="auto"/>
        <w:rPr>
          <w:color w:val="000000"/>
          <w:sz w:val="28"/>
          <w:szCs w:val="28"/>
          <w:lang w:val="en-US"/>
        </w:rPr>
      </w:pPr>
      <w:r>
        <w:rPr>
          <w:color w:val="000000"/>
          <w:sz w:val="28"/>
          <w:szCs w:val="28"/>
          <w:lang w:val="en-US"/>
        </w:rPr>
        <w:t xml:space="preserve">Thank you, Mr. President. </w:t>
      </w:r>
    </w:p>
    <w:p w:rsidR="00DD7DF1" w:rsidRDefault="00DD7DF1" w:rsidP="00255A4D">
      <w:pPr>
        <w:autoSpaceDE w:val="0"/>
        <w:autoSpaceDN w:val="0"/>
        <w:spacing w:after="0" w:line="360" w:lineRule="auto"/>
        <w:rPr>
          <w:color w:val="000000"/>
          <w:sz w:val="28"/>
          <w:szCs w:val="28"/>
          <w:lang w:val="en-US"/>
        </w:rPr>
      </w:pPr>
    </w:p>
    <w:p w:rsidR="005572E8" w:rsidRDefault="005572E8">
      <w:pPr>
        <w:rPr>
          <w:color w:val="000000"/>
          <w:sz w:val="28"/>
          <w:szCs w:val="28"/>
          <w:lang w:val="en-US"/>
        </w:rPr>
      </w:pPr>
      <w:r>
        <w:rPr>
          <w:color w:val="000000"/>
          <w:sz w:val="28"/>
          <w:szCs w:val="28"/>
          <w:lang w:val="en-US"/>
        </w:rPr>
        <w:br w:type="page"/>
      </w:r>
    </w:p>
    <w:p w:rsidR="00753EA8" w:rsidRPr="00753EA8" w:rsidRDefault="00753EA8" w:rsidP="00255A4D">
      <w:pPr>
        <w:autoSpaceDE w:val="0"/>
        <w:autoSpaceDN w:val="0"/>
        <w:spacing w:after="0" w:line="360" w:lineRule="auto"/>
        <w:rPr>
          <w:color w:val="000000"/>
          <w:sz w:val="28"/>
          <w:szCs w:val="28"/>
          <w:u w:val="single"/>
          <w:lang w:val="en-US"/>
        </w:rPr>
      </w:pPr>
      <w:r w:rsidRPr="00753EA8">
        <w:rPr>
          <w:color w:val="000000"/>
          <w:sz w:val="28"/>
          <w:szCs w:val="28"/>
          <w:u w:val="single"/>
          <w:lang w:val="en-US"/>
        </w:rPr>
        <w:lastRenderedPageBreak/>
        <w:t xml:space="preserve">Advance questions: </w:t>
      </w:r>
    </w:p>
    <w:p w:rsidR="00753EA8" w:rsidRPr="00255A4D" w:rsidRDefault="00753EA8" w:rsidP="00255A4D">
      <w:pPr>
        <w:autoSpaceDE w:val="0"/>
        <w:autoSpaceDN w:val="0"/>
        <w:spacing w:after="0" w:line="360" w:lineRule="auto"/>
        <w:rPr>
          <w:color w:val="000000"/>
          <w:sz w:val="28"/>
          <w:szCs w:val="28"/>
          <w:lang w:val="en-US"/>
        </w:rPr>
      </w:pPr>
    </w:p>
    <w:p w:rsidR="00546116" w:rsidRPr="00546116" w:rsidRDefault="00546116" w:rsidP="00546116">
      <w:pPr>
        <w:pStyle w:val="Listenabsatz"/>
        <w:numPr>
          <w:ilvl w:val="0"/>
          <w:numId w:val="17"/>
        </w:numPr>
        <w:autoSpaceDE w:val="0"/>
        <w:autoSpaceDN w:val="0"/>
        <w:spacing w:after="0" w:line="360" w:lineRule="auto"/>
        <w:rPr>
          <w:color w:val="000000"/>
          <w:sz w:val="28"/>
          <w:szCs w:val="28"/>
          <w:lang w:val="en-US"/>
        </w:rPr>
      </w:pPr>
      <w:r w:rsidRPr="00546116">
        <w:rPr>
          <w:color w:val="000000"/>
          <w:sz w:val="28"/>
          <w:szCs w:val="28"/>
          <w:lang w:val="en-US"/>
        </w:rPr>
        <w:t>What specific plans and resources are available to assist indigen</w:t>
      </w:r>
      <w:r>
        <w:rPr>
          <w:color w:val="000000"/>
          <w:sz w:val="28"/>
          <w:szCs w:val="28"/>
          <w:lang w:val="en-US"/>
        </w:rPr>
        <w:t>ous p</w:t>
      </w:r>
      <w:r w:rsidRPr="00546116">
        <w:rPr>
          <w:color w:val="000000"/>
          <w:sz w:val="28"/>
          <w:szCs w:val="28"/>
          <w:lang w:val="en-US"/>
        </w:rPr>
        <w:t xml:space="preserve">eople severely affected by exploitation of natural resources in the cases of </w:t>
      </w:r>
      <w:proofErr w:type="spellStart"/>
      <w:r w:rsidRPr="00546116">
        <w:rPr>
          <w:color w:val="000000"/>
          <w:sz w:val="28"/>
          <w:szCs w:val="28"/>
          <w:lang w:val="en-US"/>
        </w:rPr>
        <w:t>Jach´a</w:t>
      </w:r>
      <w:proofErr w:type="spellEnd"/>
      <w:r w:rsidRPr="00546116">
        <w:rPr>
          <w:color w:val="000000"/>
          <w:sz w:val="28"/>
          <w:szCs w:val="28"/>
          <w:lang w:val="en-US"/>
        </w:rPr>
        <w:t xml:space="preserve"> </w:t>
      </w:r>
      <w:proofErr w:type="spellStart"/>
      <w:r w:rsidRPr="00546116">
        <w:rPr>
          <w:color w:val="000000"/>
          <w:sz w:val="28"/>
          <w:szCs w:val="28"/>
          <w:lang w:val="en-US"/>
        </w:rPr>
        <w:t>Marka</w:t>
      </w:r>
      <w:proofErr w:type="spellEnd"/>
      <w:r w:rsidRPr="00546116">
        <w:rPr>
          <w:color w:val="000000"/>
          <w:sz w:val="28"/>
          <w:szCs w:val="28"/>
          <w:lang w:val="en-US"/>
        </w:rPr>
        <w:t xml:space="preserve"> </w:t>
      </w:r>
      <w:proofErr w:type="spellStart"/>
      <w:r w:rsidRPr="00546116">
        <w:rPr>
          <w:color w:val="000000"/>
          <w:sz w:val="28"/>
          <w:szCs w:val="28"/>
          <w:lang w:val="en-US"/>
        </w:rPr>
        <w:t>Tapacarí</w:t>
      </w:r>
      <w:proofErr w:type="spellEnd"/>
      <w:r w:rsidRPr="00546116">
        <w:rPr>
          <w:color w:val="000000"/>
          <w:sz w:val="28"/>
          <w:szCs w:val="28"/>
          <w:lang w:val="en-US"/>
        </w:rPr>
        <w:t xml:space="preserve"> Condor </w:t>
      </w:r>
      <w:proofErr w:type="spellStart"/>
      <w:r w:rsidRPr="00546116">
        <w:rPr>
          <w:color w:val="000000"/>
          <w:sz w:val="28"/>
          <w:szCs w:val="28"/>
          <w:lang w:val="en-US"/>
        </w:rPr>
        <w:t>Apacheta</w:t>
      </w:r>
      <w:proofErr w:type="spellEnd"/>
      <w:r w:rsidRPr="00546116">
        <w:rPr>
          <w:color w:val="000000"/>
          <w:sz w:val="28"/>
          <w:szCs w:val="28"/>
          <w:lang w:val="en-US"/>
        </w:rPr>
        <w:t xml:space="preserve">, </w:t>
      </w:r>
      <w:proofErr w:type="spellStart"/>
      <w:r w:rsidRPr="00546116">
        <w:rPr>
          <w:color w:val="000000"/>
          <w:sz w:val="28"/>
          <w:szCs w:val="28"/>
          <w:lang w:val="en-US"/>
        </w:rPr>
        <w:t>Choquecota</w:t>
      </w:r>
      <w:proofErr w:type="spellEnd"/>
      <w:r w:rsidRPr="00546116">
        <w:rPr>
          <w:color w:val="000000"/>
          <w:sz w:val="28"/>
          <w:szCs w:val="28"/>
          <w:lang w:val="en-US"/>
        </w:rPr>
        <w:t xml:space="preserve"> </w:t>
      </w:r>
      <w:proofErr w:type="spellStart"/>
      <w:r w:rsidRPr="00546116">
        <w:rPr>
          <w:color w:val="000000"/>
          <w:sz w:val="28"/>
          <w:szCs w:val="28"/>
          <w:lang w:val="en-US"/>
        </w:rPr>
        <w:t>Marka</w:t>
      </w:r>
      <w:proofErr w:type="spellEnd"/>
      <w:r w:rsidRPr="00546116">
        <w:rPr>
          <w:color w:val="000000"/>
          <w:sz w:val="28"/>
          <w:szCs w:val="28"/>
          <w:lang w:val="en-US"/>
        </w:rPr>
        <w:t xml:space="preserve"> del </w:t>
      </w:r>
      <w:proofErr w:type="spellStart"/>
      <w:r w:rsidRPr="00546116">
        <w:rPr>
          <w:color w:val="000000"/>
          <w:sz w:val="28"/>
          <w:szCs w:val="28"/>
          <w:lang w:val="en-US"/>
        </w:rPr>
        <w:t>Suyu</w:t>
      </w:r>
      <w:proofErr w:type="spellEnd"/>
      <w:r w:rsidRPr="00546116">
        <w:rPr>
          <w:color w:val="000000"/>
          <w:sz w:val="28"/>
          <w:szCs w:val="28"/>
          <w:lang w:val="en-US"/>
        </w:rPr>
        <w:t xml:space="preserve"> </w:t>
      </w:r>
      <w:proofErr w:type="spellStart"/>
      <w:r w:rsidRPr="00546116">
        <w:rPr>
          <w:color w:val="000000"/>
          <w:sz w:val="28"/>
          <w:szCs w:val="28"/>
          <w:lang w:val="en-US"/>
        </w:rPr>
        <w:t>Jacha´a</w:t>
      </w:r>
      <w:proofErr w:type="spellEnd"/>
      <w:r w:rsidRPr="00546116">
        <w:rPr>
          <w:color w:val="000000"/>
          <w:sz w:val="28"/>
          <w:szCs w:val="28"/>
          <w:lang w:val="en-US"/>
        </w:rPr>
        <w:t xml:space="preserve"> </w:t>
      </w:r>
      <w:proofErr w:type="spellStart"/>
      <w:r w:rsidRPr="00546116">
        <w:rPr>
          <w:color w:val="000000"/>
          <w:sz w:val="28"/>
          <w:szCs w:val="28"/>
          <w:lang w:val="en-US"/>
        </w:rPr>
        <w:t>Carangas</w:t>
      </w:r>
      <w:proofErr w:type="spellEnd"/>
      <w:r w:rsidRPr="00546116">
        <w:rPr>
          <w:color w:val="000000"/>
          <w:sz w:val="28"/>
          <w:szCs w:val="28"/>
          <w:lang w:val="en-US"/>
        </w:rPr>
        <w:t xml:space="preserve">, </w:t>
      </w:r>
      <w:proofErr w:type="spellStart"/>
      <w:r w:rsidRPr="00546116">
        <w:rPr>
          <w:color w:val="000000"/>
          <w:sz w:val="28"/>
          <w:szCs w:val="28"/>
          <w:lang w:val="en-US"/>
        </w:rPr>
        <w:t>Marca</w:t>
      </w:r>
      <w:proofErr w:type="spellEnd"/>
      <w:r w:rsidRPr="00546116">
        <w:rPr>
          <w:color w:val="000000"/>
          <w:sz w:val="28"/>
          <w:szCs w:val="28"/>
          <w:lang w:val="en-US"/>
        </w:rPr>
        <w:t xml:space="preserve"> </w:t>
      </w:r>
      <w:proofErr w:type="spellStart"/>
      <w:r w:rsidRPr="00546116">
        <w:rPr>
          <w:color w:val="000000"/>
          <w:sz w:val="28"/>
          <w:szCs w:val="28"/>
          <w:lang w:val="en-US"/>
        </w:rPr>
        <w:t>Quila</w:t>
      </w:r>
      <w:proofErr w:type="spellEnd"/>
      <w:r w:rsidRPr="00546116">
        <w:rPr>
          <w:color w:val="000000"/>
          <w:sz w:val="28"/>
          <w:szCs w:val="28"/>
          <w:lang w:val="en-US"/>
        </w:rPr>
        <w:t xml:space="preserve"> </w:t>
      </w:r>
      <w:proofErr w:type="spellStart"/>
      <w:r w:rsidRPr="00546116">
        <w:rPr>
          <w:color w:val="000000"/>
          <w:sz w:val="28"/>
          <w:szCs w:val="28"/>
          <w:lang w:val="en-US"/>
        </w:rPr>
        <w:t>Quila</w:t>
      </w:r>
      <w:proofErr w:type="spellEnd"/>
      <w:r w:rsidRPr="00546116">
        <w:rPr>
          <w:color w:val="000000"/>
          <w:sz w:val="28"/>
          <w:szCs w:val="28"/>
          <w:lang w:val="en-US"/>
        </w:rPr>
        <w:t xml:space="preserve">, </w:t>
      </w:r>
      <w:proofErr w:type="spellStart"/>
      <w:r w:rsidRPr="00546116">
        <w:rPr>
          <w:color w:val="000000"/>
          <w:sz w:val="28"/>
          <w:szCs w:val="28"/>
          <w:lang w:val="en-US"/>
        </w:rPr>
        <w:t>Takana</w:t>
      </w:r>
      <w:proofErr w:type="spellEnd"/>
      <w:r w:rsidRPr="00546116">
        <w:rPr>
          <w:color w:val="000000"/>
          <w:sz w:val="28"/>
          <w:szCs w:val="28"/>
          <w:lang w:val="en-US"/>
        </w:rPr>
        <w:t xml:space="preserve"> II and </w:t>
      </w:r>
      <w:proofErr w:type="spellStart"/>
      <w:r w:rsidRPr="00546116">
        <w:rPr>
          <w:color w:val="000000"/>
          <w:sz w:val="28"/>
          <w:szCs w:val="28"/>
          <w:lang w:val="en-US"/>
        </w:rPr>
        <w:t>Takovo</w:t>
      </w:r>
      <w:proofErr w:type="spellEnd"/>
      <w:r w:rsidRPr="00546116">
        <w:rPr>
          <w:color w:val="000000"/>
          <w:sz w:val="28"/>
          <w:szCs w:val="28"/>
          <w:lang w:val="en-US"/>
        </w:rPr>
        <w:t xml:space="preserve"> Moro II?</w:t>
      </w:r>
    </w:p>
    <w:p w:rsidR="00546116" w:rsidRDefault="00546116" w:rsidP="00546116">
      <w:pPr>
        <w:pStyle w:val="Listenabsatz"/>
        <w:numPr>
          <w:ilvl w:val="0"/>
          <w:numId w:val="17"/>
        </w:numPr>
        <w:autoSpaceDE w:val="0"/>
        <w:autoSpaceDN w:val="0"/>
        <w:spacing w:after="0" w:line="360" w:lineRule="auto"/>
        <w:rPr>
          <w:color w:val="000000"/>
          <w:sz w:val="28"/>
          <w:szCs w:val="28"/>
          <w:lang w:val="en-US"/>
        </w:rPr>
      </w:pPr>
      <w:r w:rsidRPr="00546116">
        <w:rPr>
          <w:color w:val="000000"/>
          <w:sz w:val="28"/>
          <w:szCs w:val="28"/>
          <w:lang w:val="en-US"/>
        </w:rPr>
        <w:t>What protection measures have been adopted in order to guarantee the safety of NGOs that criticize governme</w:t>
      </w:r>
      <w:r>
        <w:rPr>
          <w:color w:val="000000"/>
          <w:sz w:val="28"/>
          <w:szCs w:val="28"/>
          <w:lang w:val="en-US"/>
        </w:rPr>
        <w:t>ntal public policies</w:t>
      </w:r>
      <w:r w:rsidRPr="00546116">
        <w:rPr>
          <w:color w:val="000000"/>
          <w:sz w:val="28"/>
          <w:szCs w:val="28"/>
          <w:lang w:val="en-US"/>
        </w:rPr>
        <w:t>?</w:t>
      </w:r>
    </w:p>
    <w:p w:rsidR="005572E8" w:rsidRDefault="005572E8" w:rsidP="005572E8">
      <w:pPr>
        <w:pStyle w:val="Listenabsatz"/>
        <w:numPr>
          <w:ilvl w:val="0"/>
          <w:numId w:val="17"/>
        </w:numPr>
        <w:autoSpaceDE w:val="0"/>
        <w:autoSpaceDN w:val="0"/>
        <w:spacing w:after="0" w:line="360" w:lineRule="auto"/>
        <w:rPr>
          <w:color w:val="000000"/>
          <w:sz w:val="28"/>
          <w:szCs w:val="28"/>
          <w:lang w:val="en-US"/>
        </w:rPr>
      </w:pPr>
      <w:r w:rsidRPr="005572E8">
        <w:rPr>
          <w:color w:val="000000"/>
          <w:sz w:val="28"/>
          <w:szCs w:val="28"/>
          <w:lang w:val="en-US"/>
        </w:rPr>
        <w:t>Are there any plans to introduce comprehensive legislation on pollution caused by heavy metals since the levels of mercury emissions from mining activities are increasing?</w:t>
      </w:r>
    </w:p>
    <w:p w:rsidR="005572E8" w:rsidRDefault="005572E8" w:rsidP="005572E8">
      <w:pPr>
        <w:pStyle w:val="Listenabsatz"/>
        <w:numPr>
          <w:ilvl w:val="0"/>
          <w:numId w:val="17"/>
        </w:numPr>
        <w:autoSpaceDE w:val="0"/>
        <w:autoSpaceDN w:val="0"/>
        <w:spacing w:after="0" w:line="360" w:lineRule="auto"/>
        <w:rPr>
          <w:color w:val="000000"/>
          <w:sz w:val="28"/>
          <w:szCs w:val="28"/>
          <w:lang w:val="en-US"/>
        </w:rPr>
      </w:pPr>
      <w:r w:rsidRPr="005572E8">
        <w:rPr>
          <w:color w:val="000000"/>
          <w:sz w:val="28"/>
          <w:szCs w:val="28"/>
          <w:lang w:val="en-US"/>
        </w:rPr>
        <w:t>How will the Government of Bolivia guarantee women better access to government services, particularly in rural areas? What further measures are taken by the Bolivian government to improve women`s education on their rights?</w:t>
      </w:r>
    </w:p>
    <w:p w:rsidR="00546116" w:rsidRPr="005572E8" w:rsidRDefault="005572E8" w:rsidP="005572E8">
      <w:pPr>
        <w:pStyle w:val="Listenabsatz"/>
        <w:numPr>
          <w:ilvl w:val="0"/>
          <w:numId w:val="17"/>
        </w:numPr>
        <w:autoSpaceDE w:val="0"/>
        <w:autoSpaceDN w:val="0"/>
        <w:spacing w:after="0" w:line="360" w:lineRule="auto"/>
        <w:rPr>
          <w:color w:val="000000"/>
          <w:sz w:val="28"/>
          <w:szCs w:val="28"/>
          <w:lang w:val="en-US"/>
        </w:rPr>
      </w:pPr>
      <w:r w:rsidRPr="005572E8">
        <w:rPr>
          <w:color w:val="000000"/>
          <w:sz w:val="28"/>
          <w:szCs w:val="28"/>
          <w:lang w:val="en-US"/>
        </w:rPr>
        <w:t xml:space="preserve">What specific measures </w:t>
      </w:r>
      <w:r>
        <w:rPr>
          <w:color w:val="000000"/>
          <w:sz w:val="28"/>
          <w:szCs w:val="28"/>
          <w:lang w:val="en-US"/>
        </w:rPr>
        <w:t>will the Government of Bolivia take</w:t>
      </w:r>
      <w:r w:rsidRPr="005572E8">
        <w:rPr>
          <w:color w:val="000000"/>
          <w:sz w:val="28"/>
          <w:szCs w:val="28"/>
          <w:lang w:val="en-US"/>
        </w:rPr>
        <w:t xml:space="preserve"> to reduce discrimination against LGBTIs, indigenous peoples and other minorities? How is the Bolivian Government dealing with widespread impunity in cases of violence against these minorities?</w:t>
      </w:r>
    </w:p>
    <w:sectPr w:rsidR="00546116" w:rsidRPr="005572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EB" w:rsidRDefault="002A12EB" w:rsidP="005F25C3">
      <w:pPr>
        <w:spacing w:after="0" w:line="240" w:lineRule="auto"/>
      </w:pPr>
      <w:r>
        <w:separator/>
      </w:r>
    </w:p>
  </w:endnote>
  <w:endnote w:type="continuationSeparator" w:id="0">
    <w:p w:rsidR="002A12EB" w:rsidRDefault="002A12EB"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altName w:val="Cambria"/>
    <w:panose1 w:val="02050002050300000203"/>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EB" w:rsidRDefault="002A12EB" w:rsidP="005F25C3">
      <w:pPr>
        <w:spacing w:after="0" w:line="240" w:lineRule="auto"/>
      </w:pPr>
      <w:r>
        <w:separator/>
      </w:r>
    </w:p>
  </w:footnote>
  <w:footnote w:type="continuationSeparator" w:id="0">
    <w:p w:rsidR="002A12EB" w:rsidRDefault="002A12EB"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29A"/>
    <w:multiLevelType w:val="hybridMultilevel"/>
    <w:tmpl w:val="292E0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C10CB9"/>
    <w:multiLevelType w:val="hybridMultilevel"/>
    <w:tmpl w:val="B79C4F6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F27E47"/>
    <w:multiLevelType w:val="hybridMultilevel"/>
    <w:tmpl w:val="9D02D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F950A7"/>
    <w:multiLevelType w:val="hybridMultilevel"/>
    <w:tmpl w:val="AC026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8C039A"/>
    <w:multiLevelType w:val="hybridMultilevel"/>
    <w:tmpl w:val="89FC3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E30FFF"/>
    <w:multiLevelType w:val="hybridMultilevel"/>
    <w:tmpl w:val="48A07A1C"/>
    <w:lvl w:ilvl="0" w:tplc="CBF6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C21E63"/>
    <w:multiLevelType w:val="hybridMultilevel"/>
    <w:tmpl w:val="117876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DA946C0"/>
    <w:multiLevelType w:val="hybridMultilevel"/>
    <w:tmpl w:val="EFCCE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C73761"/>
    <w:multiLevelType w:val="hybridMultilevel"/>
    <w:tmpl w:val="98C0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72241D2F"/>
    <w:multiLevelType w:val="hybridMultilevel"/>
    <w:tmpl w:val="B14A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247516B"/>
    <w:multiLevelType w:val="hybridMultilevel"/>
    <w:tmpl w:val="127EEB16"/>
    <w:lvl w:ilvl="0" w:tplc="5C50E15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11"/>
  </w:num>
  <w:num w:numId="4">
    <w:abstractNumId w:val="13"/>
  </w:num>
  <w:num w:numId="5">
    <w:abstractNumId w:val="16"/>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9"/>
  </w:num>
  <w:num w:numId="12">
    <w:abstractNumId w:val="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41F4A"/>
    <w:rsid w:val="000529AB"/>
    <w:rsid w:val="00057AB7"/>
    <w:rsid w:val="00060931"/>
    <w:rsid w:val="00064EF6"/>
    <w:rsid w:val="000711BF"/>
    <w:rsid w:val="00074C70"/>
    <w:rsid w:val="00076A46"/>
    <w:rsid w:val="0008183A"/>
    <w:rsid w:val="000820A4"/>
    <w:rsid w:val="00085355"/>
    <w:rsid w:val="000D1CDA"/>
    <w:rsid w:val="000D77EE"/>
    <w:rsid w:val="000E1024"/>
    <w:rsid w:val="000E239B"/>
    <w:rsid w:val="000F1CB9"/>
    <w:rsid w:val="000F3599"/>
    <w:rsid w:val="000F70E7"/>
    <w:rsid w:val="001071EA"/>
    <w:rsid w:val="00110540"/>
    <w:rsid w:val="0011131D"/>
    <w:rsid w:val="00116E19"/>
    <w:rsid w:val="00126B10"/>
    <w:rsid w:val="0013043E"/>
    <w:rsid w:val="00133487"/>
    <w:rsid w:val="0013389D"/>
    <w:rsid w:val="00155296"/>
    <w:rsid w:val="00156BF3"/>
    <w:rsid w:val="0015750B"/>
    <w:rsid w:val="00172072"/>
    <w:rsid w:val="00173DB0"/>
    <w:rsid w:val="001857DF"/>
    <w:rsid w:val="001861CC"/>
    <w:rsid w:val="00187FF9"/>
    <w:rsid w:val="0019544C"/>
    <w:rsid w:val="0019652D"/>
    <w:rsid w:val="00197C17"/>
    <w:rsid w:val="001C5EB1"/>
    <w:rsid w:val="001C60F4"/>
    <w:rsid w:val="001E1A5C"/>
    <w:rsid w:val="001E75DC"/>
    <w:rsid w:val="001F081F"/>
    <w:rsid w:val="001F7A07"/>
    <w:rsid w:val="00210089"/>
    <w:rsid w:val="00212BD4"/>
    <w:rsid w:val="00222323"/>
    <w:rsid w:val="00233F2C"/>
    <w:rsid w:val="00244F52"/>
    <w:rsid w:val="00247532"/>
    <w:rsid w:val="002542EF"/>
    <w:rsid w:val="00255A4D"/>
    <w:rsid w:val="002631D3"/>
    <w:rsid w:val="002756F3"/>
    <w:rsid w:val="002775BD"/>
    <w:rsid w:val="002915AD"/>
    <w:rsid w:val="0029638C"/>
    <w:rsid w:val="00297A29"/>
    <w:rsid w:val="002A12EB"/>
    <w:rsid w:val="002B076E"/>
    <w:rsid w:val="002B4F99"/>
    <w:rsid w:val="002B5B1F"/>
    <w:rsid w:val="002C3EE8"/>
    <w:rsid w:val="002C54A4"/>
    <w:rsid w:val="002C7D19"/>
    <w:rsid w:val="002D23B2"/>
    <w:rsid w:val="002D4B0F"/>
    <w:rsid w:val="002E4F72"/>
    <w:rsid w:val="002E7C92"/>
    <w:rsid w:val="002F5526"/>
    <w:rsid w:val="002F5572"/>
    <w:rsid w:val="0030406D"/>
    <w:rsid w:val="0031118D"/>
    <w:rsid w:val="00314CA6"/>
    <w:rsid w:val="00320735"/>
    <w:rsid w:val="00335BE6"/>
    <w:rsid w:val="00345DC3"/>
    <w:rsid w:val="0034797D"/>
    <w:rsid w:val="00350B36"/>
    <w:rsid w:val="00356041"/>
    <w:rsid w:val="0036486C"/>
    <w:rsid w:val="00371A06"/>
    <w:rsid w:val="00374549"/>
    <w:rsid w:val="0037577C"/>
    <w:rsid w:val="00384482"/>
    <w:rsid w:val="0039030B"/>
    <w:rsid w:val="00390EF3"/>
    <w:rsid w:val="003A0B2E"/>
    <w:rsid w:val="003A0C4C"/>
    <w:rsid w:val="003A631E"/>
    <w:rsid w:val="003B10C2"/>
    <w:rsid w:val="003B4C0C"/>
    <w:rsid w:val="003C49A2"/>
    <w:rsid w:val="003D03BD"/>
    <w:rsid w:val="003E29B4"/>
    <w:rsid w:val="003E5AC0"/>
    <w:rsid w:val="003E7662"/>
    <w:rsid w:val="003F1AA1"/>
    <w:rsid w:val="003F48EA"/>
    <w:rsid w:val="003F6C8C"/>
    <w:rsid w:val="00424649"/>
    <w:rsid w:val="004264EA"/>
    <w:rsid w:val="00435FF5"/>
    <w:rsid w:val="00442373"/>
    <w:rsid w:val="004770F7"/>
    <w:rsid w:val="00495319"/>
    <w:rsid w:val="0049628D"/>
    <w:rsid w:val="004A0161"/>
    <w:rsid w:val="004A0679"/>
    <w:rsid w:val="004A3259"/>
    <w:rsid w:val="004A333D"/>
    <w:rsid w:val="004A5E91"/>
    <w:rsid w:val="004C11E7"/>
    <w:rsid w:val="004C4DA6"/>
    <w:rsid w:val="004C6AA2"/>
    <w:rsid w:val="004D343C"/>
    <w:rsid w:val="004D3D0B"/>
    <w:rsid w:val="004D4246"/>
    <w:rsid w:val="004D6E4E"/>
    <w:rsid w:val="004E3B91"/>
    <w:rsid w:val="004E456D"/>
    <w:rsid w:val="004E6061"/>
    <w:rsid w:val="00507930"/>
    <w:rsid w:val="00535FDC"/>
    <w:rsid w:val="00537A59"/>
    <w:rsid w:val="00546116"/>
    <w:rsid w:val="005526B5"/>
    <w:rsid w:val="00553A70"/>
    <w:rsid w:val="0055403A"/>
    <w:rsid w:val="005572E8"/>
    <w:rsid w:val="00563C2D"/>
    <w:rsid w:val="00566DF1"/>
    <w:rsid w:val="005770D5"/>
    <w:rsid w:val="0058304A"/>
    <w:rsid w:val="005836D5"/>
    <w:rsid w:val="00585351"/>
    <w:rsid w:val="00586F4D"/>
    <w:rsid w:val="005A6CD3"/>
    <w:rsid w:val="005B2004"/>
    <w:rsid w:val="005D289C"/>
    <w:rsid w:val="005E07DF"/>
    <w:rsid w:val="005E6AA5"/>
    <w:rsid w:val="005E6E68"/>
    <w:rsid w:val="005E75BA"/>
    <w:rsid w:val="005F25C3"/>
    <w:rsid w:val="00642387"/>
    <w:rsid w:val="006459D9"/>
    <w:rsid w:val="00650E90"/>
    <w:rsid w:val="00656C3F"/>
    <w:rsid w:val="0066165F"/>
    <w:rsid w:val="00663364"/>
    <w:rsid w:val="00663538"/>
    <w:rsid w:val="006671E3"/>
    <w:rsid w:val="0067719D"/>
    <w:rsid w:val="006866DB"/>
    <w:rsid w:val="00697A29"/>
    <w:rsid w:val="006A50DE"/>
    <w:rsid w:val="006B18CE"/>
    <w:rsid w:val="006B1FC4"/>
    <w:rsid w:val="006B30E5"/>
    <w:rsid w:val="006C2CCF"/>
    <w:rsid w:val="006D24EA"/>
    <w:rsid w:val="006D6D71"/>
    <w:rsid w:val="006E3D5A"/>
    <w:rsid w:val="006E76B4"/>
    <w:rsid w:val="006F04BA"/>
    <w:rsid w:val="006F50FC"/>
    <w:rsid w:val="006F59CE"/>
    <w:rsid w:val="007079F9"/>
    <w:rsid w:val="007140B3"/>
    <w:rsid w:val="00714EC7"/>
    <w:rsid w:val="007179A8"/>
    <w:rsid w:val="00717D7F"/>
    <w:rsid w:val="00726FA3"/>
    <w:rsid w:val="00735E1B"/>
    <w:rsid w:val="00742B99"/>
    <w:rsid w:val="0074442E"/>
    <w:rsid w:val="0074491F"/>
    <w:rsid w:val="00744E35"/>
    <w:rsid w:val="00746639"/>
    <w:rsid w:val="00753EA8"/>
    <w:rsid w:val="007669CC"/>
    <w:rsid w:val="00771D8C"/>
    <w:rsid w:val="00784E7A"/>
    <w:rsid w:val="00790F76"/>
    <w:rsid w:val="007A1F8E"/>
    <w:rsid w:val="007A3820"/>
    <w:rsid w:val="007A3C95"/>
    <w:rsid w:val="007A7364"/>
    <w:rsid w:val="007B29FC"/>
    <w:rsid w:val="007B377A"/>
    <w:rsid w:val="007C1944"/>
    <w:rsid w:val="007D7316"/>
    <w:rsid w:val="007F3780"/>
    <w:rsid w:val="00806688"/>
    <w:rsid w:val="008127A2"/>
    <w:rsid w:val="008250BD"/>
    <w:rsid w:val="00825273"/>
    <w:rsid w:val="00832636"/>
    <w:rsid w:val="00840641"/>
    <w:rsid w:val="00851BD2"/>
    <w:rsid w:val="00867A34"/>
    <w:rsid w:val="00882C19"/>
    <w:rsid w:val="00887448"/>
    <w:rsid w:val="00887AB7"/>
    <w:rsid w:val="00887B86"/>
    <w:rsid w:val="0089300B"/>
    <w:rsid w:val="00895870"/>
    <w:rsid w:val="00896012"/>
    <w:rsid w:val="00897A10"/>
    <w:rsid w:val="008A16AF"/>
    <w:rsid w:val="008A2902"/>
    <w:rsid w:val="008A6796"/>
    <w:rsid w:val="008B2947"/>
    <w:rsid w:val="008C0CC4"/>
    <w:rsid w:val="008C7CBF"/>
    <w:rsid w:val="008D310C"/>
    <w:rsid w:val="008E2F53"/>
    <w:rsid w:val="008F029E"/>
    <w:rsid w:val="008F32A1"/>
    <w:rsid w:val="00912DF4"/>
    <w:rsid w:val="00915CBA"/>
    <w:rsid w:val="00916C46"/>
    <w:rsid w:val="00935326"/>
    <w:rsid w:val="00935F7B"/>
    <w:rsid w:val="009425C3"/>
    <w:rsid w:val="00943BF0"/>
    <w:rsid w:val="00953F73"/>
    <w:rsid w:val="009553D3"/>
    <w:rsid w:val="00962AD8"/>
    <w:rsid w:val="00962CD7"/>
    <w:rsid w:val="009733F7"/>
    <w:rsid w:val="00994739"/>
    <w:rsid w:val="00996B3A"/>
    <w:rsid w:val="009974CD"/>
    <w:rsid w:val="00997B18"/>
    <w:rsid w:val="009A1FBE"/>
    <w:rsid w:val="009A7D0B"/>
    <w:rsid w:val="009B18CA"/>
    <w:rsid w:val="009C7ABD"/>
    <w:rsid w:val="009E58FA"/>
    <w:rsid w:val="00A005F9"/>
    <w:rsid w:val="00A02BD7"/>
    <w:rsid w:val="00A056F2"/>
    <w:rsid w:val="00A06DF6"/>
    <w:rsid w:val="00A10073"/>
    <w:rsid w:val="00A11AD4"/>
    <w:rsid w:val="00A16D99"/>
    <w:rsid w:val="00A23CDE"/>
    <w:rsid w:val="00A416B4"/>
    <w:rsid w:val="00A475C5"/>
    <w:rsid w:val="00A5433F"/>
    <w:rsid w:val="00A55B51"/>
    <w:rsid w:val="00A55BB9"/>
    <w:rsid w:val="00A62196"/>
    <w:rsid w:val="00A82B0A"/>
    <w:rsid w:val="00A83A7C"/>
    <w:rsid w:val="00A87836"/>
    <w:rsid w:val="00A95366"/>
    <w:rsid w:val="00AB0DF6"/>
    <w:rsid w:val="00AB4B16"/>
    <w:rsid w:val="00AC0C8F"/>
    <w:rsid w:val="00AE7313"/>
    <w:rsid w:val="00B036E5"/>
    <w:rsid w:val="00B03CE6"/>
    <w:rsid w:val="00B136E6"/>
    <w:rsid w:val="00B13AD9"/>
    <w:rsid w:val="00B16F3D"/>
    <w:rsid w:val="00B26D81"/>
    <w:rsid w:val="00B313F4"/>
    <w:rsid w:val="00B32931"/>
    <w:rsid w:val="00B513D2"/>
    <w:rsid w:val="00B55629"/>
    <w:rsid w:val="00B55BED"/>
    <w:rsid w:val="00B619E5"/>
    <w:rsid w:val="00B67FEC"/>
    <w:rsid w:val="00B75A12"/>
    <w:rsid w:val="00B873F8"/>
    <w:rsid w:val="00B94E60"/>
    <w:rsid w:val="00B95688"/>
    <w:rsid w:val="00BA18C1"/>
    <w:rsid w:val="00BA22CB"/>
    <w:rsid w:val="00BA7CCE"/>
    <w:rsid w:val="00BB1949"/>
    <w:rsid w:val="00BC0E59"/>
    <w:rsid w:val="00BC31DB"/>
    <w:rsid w:val="00BD2EFC"/>
    <w:rsid w:val="00BD3054"/>
    <w:rsid w:val="00C02AE6"/>
    <w:rsid w:val="00C053EE"/>
    <w:rsid w:val="00C26D8F"/>
    <w:rsid w:val="00C51FFC"/>
    <w:rsid w:val="00C63D59"/>
    <w:rsid w:val="00C67207"/>
    <w:rsid w:val="00C70529"/>
    <w:rsid w:val="00C74445"/>
    <w:rsid w:val="00C950AF"/>
    <w:rsid w:val="00CA025F"/>
    <w:rsid w:val="00CA1A54"/>
    <w:rsid w:val="00CB1007"/>
    <w:rsid w:val="00CB172B"/>
    <w:rsid w:val="00CB17FB"/>
    <w:rsid w:val="00CB1CA6"/>
    <w:rsid w:val="00CC6B59"/>
    <w:rsid w:val="00CC70DB"/>
    <w:rsid w:val="00CD1380"/>
    <w:rsid w:val="00CD3519"/>
    <w:rsid w:val="00CD682F"/>
    <w:rsid w:val="00CD70F8"/>
    <w:rsid w:val="00CE4DFB"/>
    <w:rsid w:val="00CF7C02"/>
    <w:rsid w:val="00D06AE6"/>
    <w:rsid w:val="00D20D46"/>
    <w:rsid w:val="00D26E06"/>
    <w:rsid w:val="00D334F5"/>
    <w:rsid w:val="00D353B0"/>
    <w:rsid w:val="00D3767F"/>
    <w:rsid w:val="00D412A8"/>
    <w:rsid w:val="00D45262"/>
    <w:rsid w:val="00D517CC"/>
    <w:rsid w:val="00D72939"/>
    <w:rsid w:val="00D73E6E"/>
    <w:rsid w:val="00D74058"/>
    <w:rsid w:val="00D77FA2"/>
    <w:rsid w:val="00D8260A"/>
    <w:rsid w:val="00D8317C"/>
    <w:rsid w:val="00D8739A"/>
    <w:rsid w:val="00DA13A3"/>
    <w:rsid w:val="00DB4F4A"/>
    <w:rsid w:val="00DB6144"/>
    <w:rsid w:val="00DC1551"/>
    <w:rsid w:val="00DC17C9"/>
    <w:rsid w:val="00DC19E2"/>
    <w:rsid w:val="00DD7DF1"/>
    <w:rsid w:val="00DE75BD"/>
    <w:rsid w:val="00DE7710"/>
    <w:rsid w:val="00DF3CBD"/>
    <w:rsid w:val="00E01E48"/>
    <w:rsid w:val="00E04664"/>
    <w:rsid w:val="00E21645"/>
    <w:rsid w:val="00E23B56"/>
    <w:rsid w:val="00E23EB1"/>
    <w:rsid w:val="00E320E9"/>
    <w:rsid w:val="00E422C1"/>
    <w:rsid w:val="00E466A4"/>
    <w:rsid w:val="00E64303"/>
    <w:rsid w:val="00E71EFF"/>
    <w:rsid w:val="00E72114"/>
    <w:rsid w:val="00E728C2"/>
    <w:rsid w:val="00E95561"/>
    <w:rsid w:val="00EA185D"/>
    <w:rsid w:val="00EA2EED"/>
    <w:rsid w:val="00EA3F8A"/>
    <w:rsid w:val="00EB0A8C"/>
    <w:rsid w:val="00ED0A16"/>
    <w:rsid w:val="00ED35F7"/>
    <w:rsid w:val="00EE2EF7"/>
    <w:rsid w:val="00EE7C48"/>
    <w:rsid w:val="00EF2CF1"/>
    <w:rsid w:val="00F07665"/>
    <w:rsid w:val="00F35E3B"/>
    <w:rsid w:val="00F41FC2"/>
    <w:rsid w:val="00F4278B"/>
    <w:rsid w:val="00F42C2C"/>
    <w:rsid w:val="00F42FCD"/>
    <w:rsid w:val="00F45E65"/>
    <w:rsid w:val="00F47E2F"/>
    <w:rsid w:val="00F64675"/>
    <w:rsid w:val="00F66A4F"/>
    <w:rsid w:val="00F74121"/>
    <w:rsid w:val="00F77D2A"/>
    <w:rsid w:val="00F857D0"/>
    <w:rsid w:val="00F87CA6"/>
    <w:rsid w:val="00F9177C"/>
    <w:rsid w:val="00F96E96"/>
    <w:rsid w:val="00FA10FC"/>
    <w:rsid w:val="00FA47DD"/>
    <w:rsid w:val="00FA6AF5"/>
    <w:rsid w:val="00FC0963"/>
    <w:rsid w:val="00FC388E"/>
    <w:rsid w:val="00FC6040"/>
    <w:rsid w:val="00FD53E2"/>
    <w:rsid w:val="00FE16BF"/>
    <w:rsid w:val="00FE7E6C"/>
    <w:rsid w:val="00FF01FE"/>
    <w:rsid w:val="00FF0EEE"/>
    <w:rsid w:val="00FF167F"/>
    <w:rsid w:val="00FF7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9A1FBE"/>
    <w:rPr>
      <w:b/>
      <w:bCs/>
    </w:rPr>
  </w:style>
  <w:style w:type="character" w:customStyle="1" w:styleId="KommentarthemaZchn">
    <w:name w:val="Kommentarthema Zchn"/>
    <w:basedOn w:val="KommentartextZchn"/>
    <w:link w:val="Kommentarthema"/>
    <w:uiPriority w:val="99"/>
    <w:semiHidden/>
    <w:rsid w:val="009A1FBE"/>
    <w:rPr>
      <w:b/>
      <w:bCs/>
      <w:sz w:val="20"/>
      <w:szCs w:val="20"/>
    </w:rPr>
  </w:style>
  <w:style w:type="paragraph" w:styleId="Kopfzeile">
    <w:name w:val="header"/>
    <w:basedOn w:val="Standard"/>
    <w:link w:val="KopfzeileZchn"/>
    <w:uiPriority w:val="99"/>
    <w:unhideWhenUsed/>
    <w:rsid w:val="00157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50B"/>
  </w:style>
  <w:style w:type="paragraph" w:styleId="Fuzeile">
    <w:name w:val="footer"/>
    <w:basedOn w:val="Standard"/>
    <w:link w:val="FuzeileZchn"/>
    <w:uiPriority w:val="99"/>
    <w:unhideWhenUsed/>
    <w:rsid w:val="00157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9A1FBE"/>
    <w:rPr>
      <w:b/>
      <w:bCs/>
    </w:rPr>
  </w:style>
  <w:style w:type="character" w:customStyle="1" w:styleId="KommentarthemaZchn">
    <w:name w:val="Kommentarthema Zchn"/>
    <w:basedOn w:val="KommentartextZchn"/>
    <w:link w:val="Kommentarthema"/>
    <w:uiPriority w:val="99"/>
    <w:semiHidden/>
    <w:rsid w:val="009A1FBE"/>
    <w:rPr>
      <w:b/>
      <w:bCs/>
      <w:sz w:val="20"/>
      <w:szCs w:val="20"/>
    </w:rPr>
  </w:style>
  <w:style w:type="paragraph" w:styleId="Kopfzeile">
    <w:name w:val="header"/>
    <w:basedOn w:val="Standard"/>
    <w:link w:val="KopfzeileZchn"/>
    <w:uiPriority w:val="99"/>
    <w:unhideWhenUsed/>
    <w:rsid w:val="00157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50B"/>
  </w:style>
  <w:style w:type="paragraph" w:styleId="Fuzeile">
    <w:name w:val="footer"/>
    <w:basedOn w:val="Standard"/>
    <w:link w:val="FuzeileZchn"/>
    <w:uiPriority w:val="99"/>
    <w:unhideWhenUsed/>
    <w:rsid w:val="00157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36">
      <w:bodyDiv w:val="1"/>
      <w:marLeft w:val="0"/>
      <w:marRight w:val="0"/>
      <w:marTop w:val="0"/>
      <w:marBottom w:val="0"/>
      <w:divBdr>
        <w:top w:val="none" w:sz="0" w:space="0" w:color="auto"/>
        <w:left w:val="none" w:sz="0" w:space="0" w:color="auto"/>
        <w:bottom w:val="none" w:sz="0" w:space="0" w:color="auto"/>
        <w:right w:val="none" w:sz="0" w:space="0" w:color="auto"/>
      </w:divBdr>
    </w:div>
    <w:div w:id="284314979">
      <w:bodyDiv w:val="1"/>
      <w:marLeft w:val="0"/>
      <w:marRight w:val="0"/>
      <w:marTop w:val="0"/>
      <w:marBottom w:val="0"/>
      <w:divBdr>
        <w:top w:val="none" w:sz="0" w:space="0" w:color="auto"/>
        <w:left w:val="none" w:sz="0" w:space="0" w:color="auto"/>
        <w:bottom w:val="none" w:sz="0" w:space="0" w:color="auto"/>
        <w:right w:val="none" w:sz="0" w:space="0" w:color="auto"/>
      </w:divBdr>
    </w:div>
    <w:div w:id="492600153">
      <w:bodyDiv w:val="1"/>
      <w:marLeft w:val="0"/>
      <w:marRight w:val="0"/>
      <w:marTop w:val="0"/>
      <w:marBottom w:val="0"/>
      <w:divBdr>
        <w:top w:val="none" w:sz="0" w:space="0" w:color="auto"/>
        <w:left w:val="none" w:sz="0" w:space="0" w:color="auto"/>
        <w:bottom w:val="none" w:sz="0" w:space="0" w:color="auto"/>
        <w:right w:val="none" w:sz="0" w:space="0" w:color="auto"/>
      </w:divBdr>
    </w:div>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552230962">
      <w:bodyDiv w:val="1"/>
      <w:marLeft w:val="0"/>
      <w:marRight w:val="0"/>
      <w:marTop w:val="0"/>
      <w:marBottom w:val="0"/>
      <w:divBdr>
        <w:top w:val="none" w:sz="0" w:space="0" w:color="auto"/>
        <w:left w:val="none" w:sz="0" w:space="0" w:color="auto"/>
        <w:bottom w:val="none" w:sz="0" w:space="0" w:color="auto"/>
        <w:right w:val="none" w:sz="0" w:space="0" w:color="auto"/>
      </w:divBdr>
    </w:div>
    <w:div w:id="638655696">
      <w:bodyDiv w:val="1"/>
      <w:marLeft w:val="0"/>
      <w:marRight w:val="0"/>
      <w:marTop w:val="0"/>
      <w:marBottom w:val="0"/>
      <w:divBdr>
        <w:top w:val="none" w:sz="0" w:space="0" w:color="auto"/>
        <w:left w:val="none" w:sz="0" w:space="0" w:color="auto"/>
        <w:bottom w:val="none" w:sz="0" w:space="0" w:color="auto"/>
        <w:right w:val="none" w:sz="0" w:space="0" w:color="auto"/>
      </w:divBdr>
    </w:div>
    <w:div w:id="710882192">
      <w:bodyDiv w:val="1"/>
      <w:marLeft w:val="0"/>
      <w:marRight w:val="0"/>
      <w:marTop w:val="0"/>
      <w:marBottom w:val="0"/>
      <w:divBdr>
        <w:top w:val="none" w:sz="0" w:space="0" w:color="auto"/>
        <w:left w:val="none" w:sz="0" w:space="0" w:color="auto"/>
        <w:bottom w:val="none" w:sz="0" w:space="0" w:color="auto"/>
        <w:right w:val="none" w:sz="0" w:space="0" w:color="auto"/>
      </w:divBdr>
    </w:div>
    <w:div w:id="14006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C9E4B-B05D-42AD-BB96-A0B7DE127E9E}"/>
</file>

<file path=customXml/itemProps2.xml><?xml version="1.0" encoding="utf-8"?>
<ds:datastoreItem xmlns:ds="http://schemas.openxmlformats.org/officeDocument/2006/customXml" ds:itemID="{200E225E-55A3-49D3-8695-42E405DF9EAA}"/>
</file>

<file path=customXml/itemProps3.xml><?xml version="1.0" encoding="utf-8"?>
<ds:datastoreItem xmlns:ds="http://schemas.openxmlformats.org/officeDocument/2006/customXml" ds:itemID="{605A1B9B-14CD-47F2-A802-06C2D19D18CF}"/>
</file>

<file path=customXml/itemProps4.xml><?xml version="1.0" encoding="utf-8"?>
<ds:datastoreItem xmlns:ds="http://schemas.openxmlformats.org/officeDocument/2006/customXml" ds:itemID="{3AE99EAC-C807-4137-9598-7230B3264833}"/>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2145</Characters>
  <Application>Microsoft Office Word</Application>
  <DocSecurity>0</DocSecurity>
  <Lines>17</Lines>
  <Paragraphs>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Auswärtiges Amt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Schorrer, Sandra (AA privat)</cp:lastModifiedBy>
  <cp:revision>2</cp:revision>
  <cp:lastPrinted>2017-04-05T13:26:00Z</cp:lastPrinted>
  <dcterms:created xsi:type="dcterms:W3CDTF">2019-11-04T14:04:00Z</dcterms:created>
  <dcterms:modified xsi:type="dcterms:W3CDTF">2019-11-04T14:04:00Z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