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6" w:rsidRPr="00161036" w:rsidRDefault="00AB6C21" w:rsidP="00161036">
      <w:pPr>
        <w:spacing w:after="0" w:line="240" w:lineRule="auto"/>
        <w:jc w:val="left"/>
        <w:rPr>
          <w:rFonts w:ascii="Tahoma" w:eastAsia="Times New Roman" w:hAnsi="Tahoma" w:cs="Tahoma"/>
          <w:lang w:eastAsia="pt-PT"/>
        </w:rPr>
      </w:pPr>
      <w:bookmarkStart w:id="0" w:name="_GoBack"/>
      <w:bookmarkEnd w:id="0"/>
    </w:p>
    <w:p w:rsidR="00CD5150" w:rsidRPr="00CD5150" w:rsidRDefault="00CD5150" w:rsidP="00CD515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CD5150">
        <w:rPr>
          <w:rFonts w:ascii="Tahoma" w:eastAsia="Times New Roman" w:hAnsi="Tahoma" w:cs="Tahoma"/>
          <w:b/>
          <w:sz w:val="28"/>
          <w:szCs w:val="28"/>
          <w:lang w:eastAsia="pt-PT"/>
        </w:rPr>
        <w:t>34.ª Sessão do GT do UPR</w:t>
      </w:r>
    </w:p>
    <w:p w:rsidR="00CD5150" w:rsidRPr="00CD5150" w:rsidRDefault="00CD5150" w:rsidP="00CD515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CD5150">
        <w:rPr>
          <w:rFonts w:ascii="Tahoma" w:eastAsia="Times New Roman" w:hAnsi="Tahoma" w:cs="Tahoma"/>
          <w:b/>
          <w:sz w:val="28"/>
          <w:szCs w:val="28"/>
          <w:lang w:eastAsia="pt-PT"/>
        </w:rPr>
        <w:t>Bósnia e Herzegovina</w:t>
      </w:r>
    </w:p>
    <w:p w:rsidR="00161036" w:rsidRPr="00284B63" w:rsidRDefault="00CD5150" w:rsidP="00CD5150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pt-PT"/>
        </w:rPr>
      </w:pPr>
      <w:r w:rsidRPr="00CD5150">
        <w:rPr>
          <w:rFonts w:ascii="Tahoma" w:eastAsia="Times New Roman" w:hAnsi="Tahoma" w:cs="Tahoma"/>
          <w:bCs/>
          <w:sz w:val="26"/>
          <w:szCs w:val="26"/>
          <w:lang w:eastAsia="pt-PT"/>
        </w:rPr>
        <w:t>Projeto de intervenção de Portugal</w:t>
      </w:r>
    </w:p>
    <w:p w:rsidR="00CD5150" w:rsidRPr="00284B63" w:rsidRDefault="00CD5150" w:rsidP="00D74B28">
      <w:pPr>
        <w:spacing w:after="0" w:line="240" w:lineRule="auto"/>
        <w:jc w:val="left"/>
        <w:rPr>
          <w:rFonts w:ascii="Tahoma" w:hAnsi="Tahoma" w:cs="Tahoma"/>
        </w:rPr>
      </w:pPr>
    </w:p>
    <w:p w:rsidR="00CD5150" w:rsidRPr="00284B63" w:rsidRDefault="00CD5150" w:rsidP="00D74B28">
      <w:pPr>
        <w:spacing w:after="0" w:line="240" w:lineRule="auto"/>
        <w:jc w:val="left"/>
        <w:rPr>
          <w:rFonts w:ascii="Tahoma" w:hAnsi="Tahoma" w:cs="Tahoma"/>
        </w:rPr>
      </w:pPr>
    </w:p>
    <w:p w:rsidR="00D74B28" w:rsidRPr="00D102AA" w:rsidRDefault="00D102AA" w:rsidP="00D74B28">
      <w:pPr>
        <w:spacing w:after="0" w:line="240" w:lineRule="auto"/>
        <w:jc w:val="left"/>
        <w:rPr>
          <w:rFonts w:ascii="Tahoma" w:hAnsi="Tahoma" w:cs="Tahoma"/>
          <w:lang w:val="en-GB"/>
        </w:rPr>
      </w:pPr>
      <w:r w:rsidRPr="00D102AA">
        <w:rPr>
          <w:rFonts w:ascii="Tahoma" w:hAnsi="Tahoma" w:cs="Tahoma"/>
          <w:lang w:val="en-GB"/>
        </w:rPr>
        <w:t>Mr. President,</w:t>
      </w:r>
    </w:p>
    <w:p w:rsidR="00D102AA" w:rsidRPr="00D102AA" w:rsidRDefault="00D102AA" w:rsidP="00D74B28">
      <w:pPr>
        <w:spacing w:after="0" w:line="240" w:lineRule="auto"/>
        <w:jc w:val="left"/>
        <w:rPr>
          <w:rFonts w:ascii="Tahoma" w:hAnsi="Tahoma" w:cs="Tahoma"/>
          <w:lang w:val="en-GB"/>
        </w:rPr>
      </w:pPr>
    </w:p>
    <w:p w:rsidR="00D102AA" w:rsidRPr="00D102AA" w:rsidRDefault="00D102AA" w:rsidP="00D102AA">
      <w:pPr>
        <w:spacing w:after="0" w:line="240" w:lineRule="auto"/>
        <w:rPr>
          <w:rFonts w:ascii="Tahoma" w:hAnsi="Tahoma" w:cs="Tahoma"/>
          <w:lang w:val="en-GB"/>
        </w:rPr>
      </w:pPr>
      <w:r w:rsidRPr="00D102AA">
        <w:rPr>
          <w:rFonts w:ascii="Tahoma" w:hAnsi="Tahoma" w:cs="Tahoma"/>
          <w:lang w:val="en-GB"/>
        </w:rPr>
        <w:t>Portugal welcomes the delegation of Bosnia and Herzegovina</w:t>
      </w:r>
      <w:r w:rsidR="00284B63">
        <w:rPr>
          <w:rFonts w:ascii="Tahoma" w:hAnsi="Tahoma" w:cs="Tahoma"/>
          <w:lang w:val="en-GB"/>
        </w:rPr>
        <w:t xml:space="preserve"> and thanks it for the report</w:t>
      </w:r>
      <w:r w:rsidRPr="00D102AA">
        <w:rPr>
          <w:rFonts w:ascii="Tahoma" w:hAnsi="Tahoma" w:cs="Tahoma"/>
          <w:lang w:val="en-GB"/>
        </w:rPr>
        <w:t>.</w:t>
      </w:r>
    </w:p>
    <w:p w:rsidR="00D102AA" w:rsidRPr="00D102AA" w:rsidRDefault="00D102AA" w:rsidP="00D102AA">
      <w:pPr>
        <w:spacing w:after="0" w:line="240" w:lineRule="auto"/>
        <w:rPr>
          <w:rFonts w:ascii="Tahoma" w:hAnsi="Tahoma" w:cs="Tahoma"/>
          <w:lang w:val="en-GB"/>
        </w:rPr>
      </w:pPr>
    </w:p>
    <w:p w:rsidR="00D102AA" w:rsidRDefault="00D102AA" w:rsidP="00D102AA">
      <w:pPr>
        <w:spacing w:after="0" w:line="240" w:lineRule="auto"/>
        <w:rPr>
          <w:rFonts w:ascii="Tahoma" w:hAnsi="Tahoma" w:cs="Tahoma"/>
          <w:lang w:val="en-GB"/>
        </w:rPr>
      </w:pPr>
      <w:r w:rsidRPr="00D102AA">
        <w:rPr>
          <w:rFonts w:ascii="Tahoma" w:hAnsi="Tahoma" w:cs="Tahoma"/>
          <w:lang w:val="en-GB"/>
        </w:rPr>
        <w:t xml:space="preserve">Portugal </w:t>
      </w:r>
      <w:r w:rsidR="007F159B">
        <w:rPr>
          <w:rFonts w:ascii="Tahoma" w:hAnsi="Tahoma" w:cs="Tahoma"/>
          <w:lang w:val="en-GB"/>
        </w:rPr>
        <w:t>salutes</w:t>
      </w:r>
      <w:r w:rsidRPr="00D102AA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the</w:t>
      </w:r>
      <w:r w:rsidRPr="00D102AA">
        <w:rPr>
          <w:rFonts w:ascii="Tahoma" w:hAnsi="Tahoma" w:cs="Tahoma"/>
          <w:lang w:val="en-GB"/>
        </w:rPr>
        <w:t xml:space="preserve"> ratifi</w:t>
      </w:r>
      <w:r>
        <w:rPr>
          <w:rFonts w:ascii="Tahoma" w:hAnsi="Tahoma" w:cs="Tahoma"/>
          <w:lang w:val="en-GB"/>
        </w:rPr>
        <w:t>cation of</w:t>
      </w:r>
      <w:r w:rsidRPr="00D102AA">
        <w:rPr>
          <w:rFonts w:ascii="Tahoma" w:hAnsi="Tahoma" w:cs="Tahoma"/>
          <w:lang w:val="en-GB"/>
        </w:rPr>
        <w:t xml:space="preserve"> the Optional Protocol to the Convention on the Rights of the Child</w:t>
      </w:r>
      <w:r w:rsidR="00D9497F">
        <w:rPr>
          <w:rFonts w:ascii="Tahoma" w:hAnsi="Tahoma" w:cs="Tahoma"/>
          <w:lang w:val="en-GB"/>
        </w:rPr>
        <w:t>. Portugal also welcomes</w:t>
      </w:r>
      <w:r w:rsidR="00FB2D1A">
        <w:rPr>
          <w:rFonts w:ascii="Tahoma" w:hAnsi="Tahoma" w:cs="Tahoma"/>
          <w:lang w:val="en-GB"/>
        </w:rPr>
        <w:t xml:space="preserve"> the steps taken in guaranteeing gender equality</w:t>
      </w:r>
      <w:r w:rsidR="00D9497F">
        <w:rPr>
          <w:rFonts w:ascii="Tahoma" w:hAnsi="Tahoma" w:cs="Tahoma"/>
          <w:lang w:val="en-GB"/>
        </w:rPr>
        <w:t xml:space="preserve">, namely in developing institutional capacities for gender equality and ensuring legal provisions </w:t>
      </w:r>
      <w:r w:rsidR="007F159B">
        <w:rPr>
          <w:rFonts w:ascii="Tahoma" w:hAnsi="Tahoma" w:cs="Tahoma"/>
          <w:lang w:val="en-GB"/>
        </w:rPr>
        <w:t>for that purpose</w:t>
      </w:r>
      <w:r w:rsidR="00FB2D1A">
        <w:rPr>
          <w:rFonts w:ascii="Tahoma" w:hAnsi="Tahoma" w:cs="Tahoma"/>
          <w:lang w:val="en-GB"/>
        </w:rPr>
        <w:t>.</w:t>
      </w:r>
    </w:p>
    <w:p w:rsidR="00D102AA" w:rsidRDefault="00D102AA" w:rsidP="00D102AA">
      <w:pPr>
        <w:spacing w:after="0" w:line="240" w:lineRule="auto"/>
        <w:rPr>
          <w:rFonts w:ascii="Tahoma" w:hAnsi="Tahoma" w:cs="Tahoma"/>
          <w:lang w:val="en-GB"/>
        </w:rPr>
      </w:pPr>
    </w:p>
    <w:p w:rsidR="00FB2D1A" w:rsidRDefault="00D102AA" w:rsidP="00D102AA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Portugal would like to recommend that Bosnia and Herzegovina </w:t>
      </w:r>
      <w:r w:rsidR="004356F1">
        <w:rPr>
          <w:rFonts w:ascii="Tahoma" w:hAnsi="Tahoma" w:cs="Tahoma"/>
          <w:lang w:val="en-GB"/>
        </w:rPr>
        <w:t>strengthen</w:t>
      </w:r>
      <w:r>
        <w:rPr>
          <w:rFonts w:ascii="Tahoma" w:hAnsi="Tahoma" w:cs="Tahoma"/>
          <w:lang w:val="en-GB"/>
        </w:rPr>
        <w:t xml:space="preserve"> the independence of the Office of the Ombudsman</w:t>
      </w:r>
      <w:r w:rsidR="00FB2D1A">
        <w:rPr>
          <w:rFonts w:ascii="Tahoma" w:hAnsi="Tahoma" w:cs="Tahoma"/>
          <w:lang w:val="en-GB"/>
        </w:rPr>
        <w:t>, in compliance with t</w:t>
      </w:r>
      <w:r w:rsidR="007F159B">
        <w:rPr>
          <w:rFonts w:ascii="Tahoma" w:hAnsi="Tahoma" w:cs="Tahoma"/>
          <w:lang w:val="en-GB"/>
        </w:rPr>
        <w:t>he Paris Principles.</w:t>
      </w:r>
    </w:p>
    <w:p w:rsidR="007F159B" w:rsidRDefault="007F159B" w:rsidP="00D102AA">
      <w:pPr>
        <w:spacing w:after="0" w:line="240" w:lineRule="auto"/>
        <w:rPr>
          <w:rFonts w:ascii="Tahoma" w:hAnsi="Tahoma" w:cs="Tahoma"/>
          <w:lang w:val="en-GB"/>
        </w:rPr>
      </w:pPr>
    </w:p>
    <w:p w:rsidR="00FB2D1A" w:rsidRDefault="008D01D0" w:rsidP="00D102AA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Portugal would also like to</w:t>
      </w:r>
      <w:r w:rsidR="00FB2D1A">
        <w:rPr>
          <w:rFonts w:ascii="Tahoma" w:hAnsi="Tahoma" w:cs="Tahoma"/>
          <w:lang w:val="en-GB"/>
        </w:rPr>
        <w:t xml:space="preserve"> recommend that Bosnia and Herzegovina adopts laws</w:t>
      </w:r>
      <w:r w:rsidR="001726F8">
        <w:rPr>
          <w:rFonts w:ascii="Tahoma" w:hAnsi="Tahoma" w:cs="Tahoma"/>
          <w:lang w:val="en-GB"/>
        </w:rPr>
        <w:t>,</w:t>
      </w:r>
      <w:r w:rsidR="00FB2D1A">
        <w:rPr>
          <w:rFonts w:ascii="Tahoma" w:hAnsi="Tahoma" w:cs="Tahoma"/>
          <w:lang w:val="en-GB"/>
        </w:rPr>
        <w:t xml:space="preserve"> countrywi</w:t>
      </w:r>
      <w:r w:rsidR="001726F8">
        <w:rPr>
          <w:rFonts w:ascii="Tahoma" w:hAnsi="Tahoma" w:cs="Tahoma"/>
          <w:lang w:val="en-GB"/>
        </w:rPr>
        <w:t>d</w:t>
      </w:r>
      <w:r w:rsidR="00FB2D1A">
        <w:rPr>
          <w:rFonts w:ascii="Tahoma" w:hAnsi="Tahoma" w:cs="Tahoma"/>
          <w:lang w:val="en-GB"/>
        </w:rPr>
        <w:t>e</w:t>
      </w:r>
      <w:r w:rsidR="001726F8">
        <w:rPr>
          <w:rFonts w:ascii="Tahoma" w:hAnsi="Tahoma" w:cs="Tahoma"/>
          <w:lang w:val="en-GB"/>
        </w:rPr>
        <w:t>,</w:t>
      </w:r>
      <w:r w:rsidR="00FB2D1A">
        <w:rPr>
          <w:rFonts w:ascii="Tahoma" w:hAnsi="Tahoma" w:cs="Tahoma"/>
          <w:lang w:val="en-GB"/>
        </w:rPr>
        <w:t xml:space="preserve"> prohibiting the practice of corporal punishment of children in all settings </w:t>
      </w:r>
      <w:r w:rsidR="001726F8">
        <w:rPr>
          <w:rFonts w:ascii="Tahoma" w:hAnsi="Tahoma" w:cs="Tahoma"/>
          <w:lang w:val="en-GB"/>
        </w:rPr>
        <w:t>as well as</w:t>
      </w:r>
      <w:r w:rsidR="00FB2D1A">
        <w:rPr>
          <w:rFonts w:ascii="Tahoma" w:hAnsi="Tahoma" w:cs="Tahoma"/>
          <w:lang w:val="en-GB"/>
        </w:rPr>
        <w:t xml:space="preserve"> harmonizing the criminal legislation </w:t>
      </w:r>
      <w:r w:rsidR="001726F8">
        <w:rPr>
          <w:rFonts w:ascii="Tahoma" w:hAnsi="Tahoma" w:cs="Tahoma"/>
          <w:lang w:val="en-GB"/>
        </w:rPr>
        <w:t>for</w:t>
      </w:r>
      <w:r w:rsidR="00FB2D1A">
        <w:rPr>
          <w:rFonts w:ascii="Tahoma" w:hAnsi="Tahoma" w:cs="Tahoma"/>
          <w:lang w:val="en-GB"/>
        </w:rPr>
        <w:t xml:space="preserve"> the protection of children from sexual abuse.</w:t>
      </w:r>
    </w:p>
    <w:p w:rsidR="00FB2D1A" w:rsidRDefault="00FB2D1A" w:rsidP="00D102AA">
      <w:pPr>
        <w:spacing w:after="0" w:line="240" w:lineRule="auto"/>
        <w:rPr>
          <w:rFonts w:ascii="Tahoma" w:hAnsi="Tahoma" w:cs="Tahoma"/>
          <w:lang w:val="en-GB"/>
        </w:rPr>
      </w:pPr>
    </w:p>
    <w:p w:rsidR="00FB2D1A" w:rsidRDefault="00FB2D1A" w:rsidP="00D102AA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you, Mr. President.</w:t>
      </w: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rPr>
          <w:rFonts w:ascii="Tahoma" w:hAnsi="Tahoma" w:cs="Tahoma"/>
          <w:lang w:val="en-GB"/>
        </w:rPr>
      </w:pPr>
    </w:p>
    <w:p w:rsidR="00CD5150" w:rsidRPr="00CD5150" w:rsidRDefault="00CD5150" w:rsidP="00CD5150">
      <w:pPr>
        <w:tabs>
          <w:tab w:val="left" w:pos="366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lastRenderedPageBreak/>
        <w:tab/>
      </w:r>
    </w:p>
    <w:sectPr w:rsidR="00CD5150" w:rsidRPr="00CD5150" w:rsidSect="00700874">
      <w:headerReference w:type="default" r:id="rId6"/>
      <w:footerReference w:type="default" r:id="rId7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21" w:rsidRDefault="00AB6C21">
      <w:pPr>
        <w:spacing w:after="0" w:line="240" w:lineRule="auto"/>
      </w:pPr>
      <w:r>
        <w:separator/>
      </w:r>
    </w:p>
  </w:endnote>
  <w:endnote w:type="continuationSeparator" w:id="0">
    <w:p w:rsidR="00AB6C21" w:rsidRDefault="00AB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0F" w:rsidRPr="00574984" w:rsidRDefault="00AB6C21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AB6C21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AB6C21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21" w:rsidRDefault="00AB6C21">
      <w:pPr>
        <w:spacing w:after="0" w:line="240" w:lineRule="auto"/>
      </w:pPr>
      <w:r>
        <w:separator/>
      </w:r>
    </w:p>
  </w:footnote>
  <w:footnote w:type="continuationSeparator" w:id="0">
    <w:p w:rsidR="00AB6C21" w:rsidRDefault="00AB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27" w:rsidRPr="00AF3925" w:rsidRDefault="00AB6C21" w:rsidP="00224B69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8"/>
    <w:rsid w:val="001726F8"/>
    <w:rsid w:val="00284B63"/>
    <w:rsid w:val="004356F1"/>
    <w:rsid w:val="00584927"/>
    <w:rsid w:val="006675C8"/>
    <w:rsid w:val="0078308F"/>
    <w:rsid w:val="007B1EC7"/>
    <w:rsid w:val="007F159B"/>
    <w:rsid w:val="008D01D0"/>
    <w:rsid w:val="009A5CCE"/>
    <w:rsid w:val="00AB6C21"/>
    <w:rsid w:val="00AC535D"/>
    <w:rsid w:val="00AF247C"/>
    <w:rsid w:val="00B02E41"/>
    <w:rsid w:val="00CD5150"/>
    <w:rsid w:val="00D102AA"/>
    <w:rsid w:val="00D9497F"/>
    <w:rsid w:val="00DE3E26"/>
    <w:rsid w:val="00EA3DCC"/>
    <w:rsid w:val="00F425AE"/>
    <w:rsid w:val="00FB2D1A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6D3C62-E326-4870-9C8F-30B29CB2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090D0-F979-4068-8DDF-05DFC990AE41}"/>
</file>

<file path=customXml/itemProps2.xml><?xml version="1.0" encoding="utf-8"?>
<ds:datastoreItem xmlns:ds="http://schemas.openxmlformats.org/officeDocument/2006/customXml" ds:itemID="{B9282477-12F8-4C61-9FA3-39ABB6EB4736}"/>
</file>

<file path=customXml/itemProps3.xml><?xml version="1.0" encoding="utf-8"?>
<ds:datastoreItem xmlns:ds="http://schemas.openxmlformats.org/officeDocument/2006/customXml" ds:itemID="{C7A5B807-2ABB-423B-AA9D-34B273769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Stephanie Silva Ferreira</cp:lastModifiedBy>
  <cp:revision>2</cp:revision>
  <cp:lastPrinted>2008-10-27T14:03:00Z</cp:lastPrinted>
  <dcterms:created xsi:type="dcterms:W3CDTF">2019-11-27T10:36:00Z</dcterms:created>
  <dcterms:modified xsi:type="dcterms:W3CDTF">2019-11-27T10:36:00Z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