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72" w:rsidRDefault="00B44A72" w:rsidP="00B44A72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t-PT"/>
        </w:rPr>
      </w:pPr>
      <w:bookmarkStart w:id="0" w:name="_GoBack"/>
      <w:bookmarkEnd w:id="0"/>
    </w:p>
    <w:p w:rsidR="00B44A72" w:rsidRPr="00B44A72" w:rsidRDefault="00B44A72" w:rsidP="00B44A72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 w:rsidRPr="00B44A72">
        <w:rPr>
          <w:rFonts w:ascii="Tahoma" w:eastAsia="Times New Roman" w:hAnsi="Tahoma" w:cs="Tahoma"/>
          <w:b/>
          <w:sz w:val="28"/>
          <w:szCs w:val="28"/>
          <w:lang w:eastAsia="pt-PT"/>
        </w:rPr>
        <w:t>34.ª sessão do GT do UPR</w:t>
      </w:r>
    </w:p>
    <w:p w:rsidR="00B44A72" w:rsidRPr="00B44A72" w:rsidRDefault="00B44A72" w:rsidP="00B44A7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t-PT"/>
        </w:rPr>
      </w:pPr>
      <w:r w:rsidRPr="00B44A72">
        <w:rPr>
          <w:rFonts w:ascii="Tahoma" w:eastAsia="Times New Roman" w:hAnsi="Tahoma" w:cs="Tahoma"/>
          <w:b/>
          <w:bCs/>
          <w:sz w:val="28"/>
          <w:szCs w:val="28"/>
          <w:lang w:eastAsia="pt-PT"/>
        </w:rPr>
        <w:t>Iraque</w:t>
      </w:r>
    </w:p>
    <w:p w:rsidR="00161036" w:rsidRPr="00B44A72" w:rsidRDefault="00B44A72" w:rsidP="00B44A72">
      <w:pPr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  <w:lang w:eastAsia="pt-PT"/>
        </w:rPr>
      </w:pPr>
      <w:r w:rsidRPr="00B44A72">
        <w:rPr>
          <w:rFonts w:ascii="Tahoma" w:eastAsia="Times New Roman" w:hAnsi="Tahoma" w:cs="Tahoma"/>
          <w:sz w:val="26"/>
          <w:szCs w:val="26"/>
          <w:lang w:eastAsia="pt-PT"/>
        </w:rPr>
        <w:t>Projeto de intervenção de Portugal</w:t>
      </w:r>
    </w:p>
    <w:p w:rsidR="00161036" w:rsidRDefault="00AE1538" w:rsidP="00161036">
      <w:pPr>
        <w:spacing w:after="0" w:line="240" w:lineRule="auto"/>
        <w:jc w:val="left"/>
        <w:rPr>
          <w:rFonts w:ascii="Tahoma" w:eastAsia="Times New Roman" w:hAnsi="Tahoma" w:cs="Tahoma"/>
          <w:lang w:eastAsia="pt-PT"/>
        </w:rPr>
      </w:pPr>
    </w:p>
    <w:p w:rsidR="00B44A72" w:rsidRPr="00161036" w:rsidRDefault="00B44A72" w:rsidP="00161036">
      <w:pPr>
        <w:spacing w:after="0" w:line="240" w:lineRule="auto"/>
        <w:jc w:val="left"/>
        <w:rPr>
          <w:rFonts w:ascii="Tahoma" w:eastAsia="Times New Roman" w:hAnsi="Tahoma" w:cs="Tahoma"/>
          <w:lang w:eastAsia="pt-PT"/>
        </w:rPr>
      </w:pPr>
    </w:p>
    <w:p w:rsidR="00D74B28" w:rsidRPr="000A3037" w:rsidRDefault="00EE799D" w:rsidP="00EE799D">
      <w:pPr>
        <w:spacing w:after="0" w:line="240" w:lineRule="auto"/>
        <w:rPr>
          <w:rFonts w:ascii="Tahoma" w:hAnsi="Tahoma" w:cs="Tahoma"/>
          <w:lang w:val="en-GB"/>
        </w:rPr>
      </w:pPr>
      <w:r w:rsidRPr="000A3037">
        <w:rPr>
          <w:rFonts w:ascii="Tahoma" w:hAnsi="Tahoma" w:cs="Tahoma"/>
          <w:lang w:val="en-GB"/>
        </w:rPr>
        <w:t>Mr. President,</w:t>
      </w:r>
    </w:p>
    <w:p w:rsidR="00EE799D" w:rsidRPr="000A3037" w:rsidRDefault="00EE799D" w:rsidP="00EE799D">
      <w:pPr>
        <w:spacing w:after="0" w:line="240" w:lineRule="auto"/>
        <w:rPr>
          <w:rFonts w:ascii="Tahoma" w:hAnsi="Tahoma" w:cs="Tahoma"/>
          <w:lang w:val="en-GB"/>
        </w:rPr>
      </w:pPr>
    </w:p>
    <w:p w:rsidR="00EE799D" w:rsidRPr="000A3037" w:rsidRDefault="00EE799D" w:rsidP="00EE799D">
      <w:pPr>
        <w:spacing w:after="0" w:line="240" w:lineRule="auto"/>
        <w:rPr>
          <w:rFonts w:ascii="Tahoma" w:hAnsi="Tahoma" w:cs="Tahoma"/>
          <w:lang w:val="en-GB"/>
        </w:rPr>
      </w:pPr>
      <w:r w:rsidRPr="000A3037">
        <w:rPr>
          <w:rFonts w:ascii="Tahoma" w:hAnsi="Tahoma" w:cs="Tahoma"/>
          <w:lang w:val="en-GB"/>
        </w:rPr>
        <w:t>Let me start by extending a warm welcome to the delegation of Iraq and thank</w:t>
      </w:r>
      <w:r w:rsidR="00FD5E87">
        <w:rPr>
          <w:rFonts w:ascii="Tahoma" w:hAnsi="Tahoma" w:cs="Tahoma"/>
          <w:lang w:val="en-GB"/>
        </w:rPr>
        <w:t>s it</w:t>
      </w:r>
      <w:r w:rsidRPr="000A3037">
        <w:rPr>
          <w:rFonts w:ascii="Tahoma" w:hAnsi="Tahoma" w:cs="Tahoma"/>
          <w:lang w:val="en-GB"/>
        </w:rPr>
        <w:t xml:space="preserve"> for the presentation of Iraq’s national UPR report.</w:t>
      </w:r>
    </w:p>
    <w:p w:rsidR="00EE799D" w:rsidRPr="000A3037" w:rsidRDefault="00EE799D" w:rsidP="00EE799D">
      <w:pPr>
        <w:spacing w:after="0" w:line="240" w:lineRule="auto"/>
        <w:rPr>
          <w:rFonts w:ascii="Tahoma" w:hAnsi="Tahoma" w:cs="Tahoma"/>
          <w:lang w:val="en-GB"/>
        </w:rPr>
      </w:pPr>
    </w:p>
    <w:p w:rsidR="00EE799D" w:rsidRPr="000A3037" w:rsidRDefault="00EE799D" w:rsidP="00EE799D">
      <w:pPr>
        <w:spacing w:after="0" w:line="240" w:lineRule="auto"/>
        <w:rPr>
          <w:rFonts w:ascii="Tahoma" w:hAnsi="Tahoma" w:cs="Tahoma"/>
          <w:lang w:val="en-GB"/>
        </w:rPr>
      </w:pPr>
      <w:r w:rsidRPr="000A3037">
        <w:rPr>
          <w:rFonts w:ascii="Tahoma" w:hAnsi="Tahoma" w:cs="Tahoma"/>
          <w:lang w:val="en-GB"/>
        </w:rPr>
        <w:t xml:space="preserve">Portugal welcomes the ratification of eight major international human rights instruments by Iraq. </w:t>
      </w:r>
    </w:p>
    <w:p w:rsidR="00EE799D" w:rsidRDefault="00EE799D" w:rsidP="00EE799D">
      <w:pPr>
        <w:spacing w:after="0" w:line="240" w:lineRule="auto"/>
        <w:rPr>
          <w:rFonts w:ascii="Tahoma" w:hAnsi="Tahoma" w:cs="Tahoma"/>
          <w:lang w:val="en-GB"/>
        </w:rPr>
      </w:pPr>
    </w:p>
    <w:p w:rsidR="00EE799D" w:rsidRPr="000A3037" w:rsidRDefault="00412E41" w:rsidP="00EE799D">
      <w:p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Portugal is seriously concerned by the continuous use of </w:t>
      </w:r>
      <w:r w:rsidR="006D347A">
        <w:rPr>
          <w:rFonts w:ascii="Tahoma" w:hAnsi="Tahoma" w:cs="Tahoma"/>
          <w:lang w:val="en-GB"/>
        </w:rPr>
        <w:t xml:space="preserve">the </w:t>
      </w:r>
      <w:r>
        <w:rPr>
          <w:rFonts w:ascii="Tahoma" w:hAnsi="Tahoma" w:cs="Tahoma"/>
          <w:lang w:val="en-GB"/>
        </w:rPr>
        <w:t xml:space="preserve">death penalty in </w:t>
      </w:r>
      <w:r w:rsidR="006F6406">
        <w:rPr>
          <w:rFonts w:ascii="Tahoma" w:hAnsi="Tahoma" w:cs="Tahoma"/>
          <w:lang w:val="en-GB"/>
        </w:rPr>
        <w:t>Iraq</w:t>
      </w:r>
      <w:r w:rsidR="006E56CB">
        <w:rPr>
          <w:rFonts w:ascii="Tahoma" w:hAnsi="Tahoma" w:cs="Tahoma"/>
          <w:lang w:val="en-GB"/>
        </w:rPr>
        <w:t xml:space="preserve"> and by the reports that the</w:t>
      </w:r>
      <w:r>
        <w:rPr>
          <w:rFonts w:ascii="Tahoma" w:hAnsi="Tahoma" w:cs="Tahoma"/>
          <w:lang w:val="en-GB"/>
        </w:rPr>
        <w:t xml:space="preserve"> country has the third-highest number of documented executions in the world. </w:t>
      </w:r>
      <w:r w:rsidR="000A3037" w:rsidRPr="000A3037">
        <w:rPr>
          <w:rFonts w:ascii="Tahoma" w:hAnsi="Tahoma" w:cs="Tahoma"/>
          <w:lang w:val="en-GB"/>
        </w:rPr>
        <w:t>Portugal recommends that Iraq establishes an official moratorium on executions and that, in conformity with international human rights law</w:t>
      </w:r>
      <w:r w:rsidR="00D11428">
        <w:rPr>
          <w:rFonts w:ascii="Tahoma" w:hAnsi="Tahoma" w:cs="Tahoma"/>
          <w:lang w:val="en-GB"/>
        </w:rPr>
        <w:t xml:space="preserve">, </w:t>
      </w:r>
      <w:r w:rsidR="000A3037" w:rsidRPr="000A3037">
        <w:rPr>
          <w:rFonts w:ascii="Tahoma" w:hAnsi="Tahoma" w:cs="Tahoma"/>
          <w:lang w:val="en-GB"/>
        </w:rPr>
        <w:t>commutes all death sentences with a view to abolishing the death penalty.</w:t>
      </w:r>
    </w:p>
    <w:p w:rsidR="00EE799D" w:rsidRPr="000A3037" w:rsidRDefault="00EE799D" w:rsidP="00EE799D">
      <w:pPr>
        <w:spacing w:after="0" w:line="240" w:lineRule="auto"/>
        <w:rPr>
          <w:rFonts w:ascii="Tahoma" w:hAnsi="Tahoma" w:cs="Tahoma"/>
          <w:lang w:val="en-GB"/>
        </w:rPr>
      </w:pPr>
    </w:p>
    <w:p w:rsidR="00EE799D" w:rsidRDefault="00087FFE" w:rsidP="00EE799D">
      <w:p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Finally</w:t>
      </w:r>
      <w:r w:rsidR="000A3037" w:rsidRPr="000A3037">
        <w:rPr>
          <w:rFonts w:ascii="Tahoma" w:hAnsi="Tahoma" w:cs="Tahoma"/>
          <w:lang w:val="en-GB"/>
        </w:rPr>
        <w:t xml:space="preserve">, we recommend that Iraq adopts legislation </w:t>
      </w:r>
      <w:r w:rsidR="000A3037">
        <w:rPr>
          <w:rFonts w:ascii="Tahoma" w:hAnsi="Tahoma" w:cs="Tahoma"/>
          <w:lang w:val="en-GB"/>
        </w:rPr>
        <w:t xml:space="preserve">prohibiting </w:t>
      </w:r>
      <w:r w:rsidR="000A3037" w:rsidRPr="000A3037">
        <w:rPr>
          <w:rFonts w:ascii="Tahoma" w:hAnsi="Tahoma" w:cs="Tahoma"/>
          <w:lang w:val="en-GB"/>
        </w:rPr>
        <w:t>gender-based crimes committed in the name of “hono</w:t>
      </w:r>
      <w:r w:rsidR="000A3037">
        <w:rPr>
          <w:rFonts w:ascii="Tahoma" w:hAnsi="Tahoma" w:cs="Tahoma"/>
          <w:lang w:val="en-GB"/>
        </w:rPr>
        <w:t>u</w:t>
      </w:r>
      <w:r w:rsidR="000A3037" w:rsidRPr="000A3037">
        <w:rPr>
          <w:rFonts w:ascii="Tahoma" w:hAnsi="Tahoma" w:cs="Tahoma"/>
          <w:lang w:val="en-GB"/>
        </w:rPr>
        <w:t>r”</w:t>
      </w:r>
      <w:r w:rsidR="006D347A">
        <w:rPr>
          <w:rFonts w:ascii="Tahoma" w:hAnsi="Tahoma" w:cs="Tahoma"/>
          <w:lang w:val="en-GB"/>
        </w:rPr>
        <w:t xml:space="preserve"> and criminaliz</w:t>
      </w:r>
      <w:r w:rsidR="000A3037">
        <w:rPr>
          <w:rFonts w:ascii="Tahoma" w:hAnsi="Tahoma" w:cs="Tahoma"/>
          <w:lang w:val="en-GB"/>
        </w:rPr>
        <w:t xml:space="preserve">ing all forms of female genital mutilation in all </w:t>
      </w:r>
      <w:r w:rsidR="006D347A">
        <w:rPr>
          <w:rFonts w:ascii="Tahoma" w:hAnsi="Tahoma" w:cs="Tahoma"/>
          <w:lang w:val="en-GB"/>
        </w:rPr>
        <w:t xml:space="preserve">its </w:t>
      </w:r>
      <w:r w:rsidR="000A3037">
        <w:rPr>
          <w:rFonts w:ascii="Tahoma" w:hAnsi="Tahoma" w:cs="Tahoma"/>
          <w:lang w:val="en-GB"/>
        </w:rPr>
        <w:t>territory.</w:t>
      </w:r>
    </w:p>
    <w:p w:rsidR="000A3037" w:rsidRDefault="000A3037" w:rsidP="00EE799D">
      <w:pPr>
        <w:spacing w:after="0" w:line="240" w:lineRule="auto"/>
        <w:rPr>
          <w:rFonts w:ascii="Tahoma" w:hAnsi="Tahoma" w:cs="Tahoma"/>
          <w:lang w:val="en-GB"/>
        </w:rPr>
      </w:pPr>
    </w:p>
    <w:p w:rsidR="000A3037" w:rsidRDefault="000A3037" w:rsidP="00EE799D">
      <w:p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Thank you, Mr. President.</w:t>
      </w:r>
    </w:p>
    <w:p w:rsidR="00B44A72" w:rsidRPr="00B44A72" w:rsidRDefault="00B44A72" w:rsidP="00B44A72">
      <w:pPr>
        <w:rPr>
          <w:rFonts w:ascii="Tahoma" w:hAnsi="Tahoma" w:cs="Tahoma"/>
          <w:lang w:val="en-GB"/>
        </w:rPr>
      </w:pPr>
    </w:p>
    <w:p w:rsidR="00B44A72" w:rsidRPr="00B44A72" w:rsidRDefault="00B44A72" w:rsidP="00B44A72">
      <w:pPr>
        <w:rPr>
          <w:rFonts w:ascii="Tahoma" w:hAnsi="Tahoma" w:cs="Tahoma"/>
          <w:lang w:val="en-GB"/>
        </w:rPr>
      </w:pPr>
    </w:p>
    <w:p w:rsidR="00B44A72" w:rsidRPr="00B44A72" w:rsidRDefault="00B44A72" w:rsidP="00B44A72">
      <w:pPr>
        <w:rPr>
          <w:rFonts w:ascii="Tahoma" w:hAnsi="Tahoma" w:cs="Tahoma"/>
          <w:lang w:val="en-GB"/>
        </w:rPr>
      </w:pPr>
    </w:p>
    <w:p w:rsidR="00B44A72" w:rsidRPr="00B44A72" w:rsidRDefault="00B44A72" w:rsidP="00B44A72">
      <w:pPr>
        <w:rPr>
          <w:rFonts w:ascii="Tahoma" w:hAnsi="Tahoma" w:cs="Tahoma"/>
          <w:lang w:val="en-GB"/>
        </w:rPr>
      </w:pPr>
    </w:p>
    <w:p w:rsidR="00B44A72" w:rsidRPr="00B44A72" w:rsidRDefault="00B44A72" w:rsidP="00B44A72">
      <w:pPr>
        <w:rPr>
          <w:rFonts w:ascii="Tahoma" w:hAnsi="Tahoma" w:cs="Tahoma"/>
          <w:lang w:val="en-GB"/>
        </w:rPr>
      </w:pPr>
    </w:p>
    <w:p w:rsidR="00B44A72" w:rsidRPr="00B44A72" w:rsidRDefault="00B44A72" w:rsidP="00B44A72">
      <w:pPr>
        <w:rPr>
          <w:rFonts w:ascii="Tahoma" w:hAnsi="Tahoma" w:cs="Tahoma"/>
          <w:lang w:val="en-GB"/>
        </w:rPr>
      </w:pPr>
    </w:p>
    <w:p w:rsidR="00B44A72" w:rsidRPr="00B44A72" w:rsidRDefault="00B44A72" w:rsidP="00B44A72">
      <w:pPr>
        <w:rPr>
          <w:rFonts w:ascii="Tahoma" w:hAnsi="Tahoma" w:cs="Tahoma"/>
          <w:lang w:val="en-GB"/>
        </w:rPr>
      </w:pPr>
    </w:p>
    <w:p w:rsidR="00B44A72" w:rsidRPr="00B44A72" w:rsidRDefault="00B44A72" w:rsidP="00B44A72">
      <w:pPr>
        <w:rPr>
          <w:rFonts w:ascii="Tahoma" w:hAnsi="Tahoma" w:cs="Tahoma"/>
          <w:lang w:val="en-GB"/>
        </w:rPr>
      </w:pPr>
    </w:p>
    <w:p w:rsidR="00B44A72" w:rsidRPr="00B44A72" w:rsidRDefault="00B44A72" w:rsidP="00B44A72">
      <w:pPr>
        <w:rPr>
          <w:rFonts w:ascii="Tahoma" w:hAnsi="Tahoma" w:cs="Tahoma"/>
          <w:lang w:val="en-GB"/>
        </w:rPr>
      </w:pPr>
    </w:p>
    <w:p w:rsidR="00B44A72" w:rsidRPr="00B44A72" w:rsidRDefault="00B44A72" w:rsidP="00B44A72">
      <w:pPr>
        <w:rPr>
          <w:rFonts w:ascii="Tahoma" w:hAnsi="Tahoma" w:cs="Tahoma"/>
          <w:lang w:val="en-GB"/>
        </w:rPr>
      </w:pPr>
    </w:p>
    <w:p w:rsidR="00B44A72" w:rsidRPr="00B44A72" w:rsidRDefault="00B44A72" w:rsidP="00B44A72">
      <w:pPr>
        <w:rPr>
          <w:rFonts w:ascii="Tahoma" w:hAnsi="Tahoma" w:cs="Tahoma"/>
          <w:lang w:val="en-GB"/>
        </w:rPr>
      </w:pPr>
    </w:p>
    <w:sectPr w:rsidR="00B44A72" w:rsidRPr="00B44A72" w:rsidSect="00700874">
      <w:headerReference w:type="default" r:id="rId6"/>
      <w:footerReference w:type="default" r:id="rId7"/>
      <w:pgSz w:w="11906" w:h="16838"/>
      <w:pgMar w:top="1418" w:right="1701" w:bottom="1418" w:left="170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38" w:rsidRDefault="00AE1538">
      <w:pPr>
        <w:spacing w:after="0" w:line="240" w:lineRule="auto"/>
      </w:pPr>
      <w:r>
        <w:separator/>
      </w:r>
    </w:p>
  </w:endnote>
  <w:endnote w:type="continuationSeparator" w:id="0">
    <w:p w:rsidR="00AE1538" w:rsidRDefault="00AE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0F" w:rsidRPr="00574984" w:rsidRDefault="00AE1538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  <w:p w:rsidR="002C1B0F" w:rsidRPr="00574984" w:rsidRDefault="00AE1538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38" w:rsidRDefault="00AE1538">
      <w:pPr>
        <w:spacing w:after="0" w:line="240" w:lineRule="auto"/>
      </w:pPr>
      <w:r>
        <w:separator/>
      </w:r>
    </w:p>
  </w:footnote>
  <w:footnote w:type="continuationSeparator" w:id="0">
    <w:p w:rsidR="00AE1538" w:rsidRDefault="00AE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27" w:rsidRPr="00AF3925" w:rsidRDefault="00AE1538" w:rsidP="00224B69">
    <w:pPr>
      <w:pStyle w:val="Cabealho"/>
      <w:tabs>
        <w:tab w:val="clear" w:pos="4252"/>
      </w:tabs>
      <w:rPr>
        <w:rFonts w:ascii="Tahoma" w:hAnsi="Tahoma" w:cs="Tahom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1D"/>
    <w:rsid w:val="00087FFE"/>
    <w:rsid w:val="000A3037"/>
    <w:rsid w:val="000D2BCA"/>
    <w:rsid w:val="001C3103"/>
    <w:rsid w:val="002D139D"/>
    <w:rsid w:val="00302542"/>
    <w:rsid w:val="00412E41"/>
    <w:rsid w:val="00486F43"/>
    <w:rsid w:val="0062798F"/>
    <w:rsid w:val="006D347A"/>
    <w:rsid w:val="006E56CB"/>
    <w:rsid w:val="006F6406"/>
    <w:rsid w:val="00745279"/>
    <w:rsid w:val="00746831"/>
    <w:rsid w:val="00824819"/>
    <w:rsid w:val="00AB36AB"/>
    <w:rsid w:val="00AD461D"/>
    <w:rsid w:val="00AE1538"/>
    <w:rsid w:val="00B328FE"/>
    <w:rsid w:val="00B3607B"/>
    <w:rsid w:val="00B44A72"/>
    <w:rsid w:val="00BF565E"/>
    <w:rsid w:val="00CA66EF"/>
    <w:rsid w:val="00D11428"/>
    <w:rsid w:val="00EE799D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6D3C62-E326-4870-9C8F-30B29CB2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AF"/>
    <w:pPr>
      <w:spacing w:after="120" w:line="360" w:lineRule="auto"/>
      <w:jc w:val="both"/>
    </w:pPr>
    <w:rPr>
      <w:sz w:val="24"/>
      <w:szCs w:val="24"/>
      <w:lang w:eastAsia="zh-CN"/>
    </w:rPr>
  </w:style>
  <w:style w:type="paragraph" w:styleId="Cabealho1">
    <w:name w:val="heading 1"/>
    <w:basedOn w:val="Normal"/>
    <w:next w:val="Normal"/>
    <w:qFormat/>
    <w:rsid w:val="00CD68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CD68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CD68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7">
    <w:name w:val="heading 7"/>
    <w:basedOn w:val="Normal"/>
    <w:next w:val="Normal"/>
    <w:qFormat/>
    <w:rsid w:val="00152D03"/>
    <w:pPr>
      <w:spacing w:before="240" w:after="60"/>
      <w:outlineLvl w:val="6"/>
    </w:pPr>
  </w:style>
  <w:style w:type="paragraph" w:styleId="Cabealho8">
    <w:name w:val="heading 8"/>
    <w:basedOn w:val="Normal"/>
    <w:next w:val="Normal"/>
    <w:qFormat/>
    <w:rsid w:val="00152D03"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D6834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rsid w:val="00CD6834"/>
    <w:pPr>
      <w:tabs>
        <w:tab w:val="center" w:pos="4252"/>
        <w:tab w:val="right" w:pos="8504"/>
      </w:tabs>
      <w:spacing w:after="0" w:line="240" w:lineRule="auto"/>
    </w:pPr>
  </w:style>
  <w:style w:type="character" w:styleId="Hiperligao">
    <w:name w:val="Hyperlink"/>
    <w:basedOn w:val="Tipodeletrapredefinidodopargrafo"/>
    <w:rsid w:val="00CD6834"/>
    <w:rPr>
      <w:color w:val="0000FF"/>
      <w:u w:val="single"/>
    </w:rPr>
  </w:style>
  <w:style w:type="character" w:styleId="Nmerodepgina">
    <w:name w:val="page number"/>
    <w:basedOn w:val="Tipodeletrapredefinidodopargrafo"/>
    <w:rsid w:val="00CB4AB9"/>
  </w:style>
  <w:style w:type="table" w:styleId="Tabelacomgrelha">
    <w:name w:val="Table Grid"/>
    <w:basedOn w:val="Tabelanormal"/>
    <w:rsid w:val="00646379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9A767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74D1A-4229-4F11-AC68-6DBF81747224}"/>
</file>

<file path=customXml/itemProps2.xml><?xml version="1.0" encoding="utf-8"?>
<ds:datastoreItem xmlns:ds="http://schemas.openxmlformats.org/officeDocument/2006/customXml" ds:itemID="{A4858DD7-4BB4-4A8B-B510-684FAEB050E6}"/>
</file>

<file path=customXml/itemProps3.xml><?xml version="1.0" encoding="utf-8"?>
<ds:datastoreItem xmlns:ds="http://schemas.openxmlformats.org/officeDocument/2006/customXml" ds:itemID="{DA46FACA-DBBE-4972-90F4-9AF3DC9F71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Exmo(a) Senhor(a):</vt:lpstr>
      <vt:lpstr>Exmo(a) Senhor(a):</vt:lpstr>
    </vt:vector>
  </TitlesOfParts>
  <Company>PKF Consulting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Senhor(a):</dc:title>
  <dc:creator>Rui Afonso</dc:creator>
  <cp:lastModifiedBy>Stephanie Silva Ferreira</cp:lastModifiedBy>
  <cp:revision>2</cp:revision>
  <cp:lastPrinted>2008-10-27T14:03:00Z</cp:lastPrinted>
  <dcterms:created xsi:type="dcterms:W3CDTF">2019-11-27T10:37:00Z</dcterms:created>
  <dcterms:modified xsi:type="dcterms:W3CDTF">2019-11-27T10:37:00Z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