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425C" w:rsidRPr="00BE48EA" w:rsidRDefault="003F425C" w:rsidP="003F425C">
      <w:pPr>
        <w:spacing w:line="360" w:lineRule="auto"/>
        <w:rPr>
          <w:rFonts w:ascii="Arial" w:hAnsi="Arial" w:cs="Arial"/>
          <w:color w:val="000000" w:themeColor="text1"/>
          <w:sz w:val="32"/>
          <w:szCs w:val="32"/>
        </w:rPr>
      </w:pPr>
      <w:r w:rsidRPr="00BE48EA">
        <w:rPr>
          <w:rFonts w:ascii="Arial" w:eastAsia="Verdana" w:hAnsi="Arial" w:cs="Arial"/>
          <w:b/>
          <w:bCs/>
          <w:color w:val="000000" w:themeColor="text1"/>
          <w:sz w:val="32"/>
          <w:szCs w:val="32"/>
        </w:rPr>
        <w:t xml:space="preserve">Universal Periodic Review 34 – (Bosnia and Herzegovina) </w:t>
      </w:r>
      <w:r w:rsidRPr="00BE48EA">
        <w:rPr>
          <w:rFonts w:ascii="Arial" w:eastAsia="Verdana" w:hAnsi="Arial" w:cs="Arial"/>
          <w:color w:val="000000" w:themeColor="text1"/>
          <w:sz w:val="32"/>
          <w:szCs w:val="32"/>
        </w:rPr>
        <w:t xml:space="preserve"> </w:t>
      </w:r>
    </w:p>
    <w:p w:rsidR="003F425C" w:rsidRPr="00BE48EA" w:rsidRDefault="003F425C" w:rsidP="003F425C">
      <w:pPr>
        <w:pBdr>
          <w:bottom w:val="single" w:sz="4" w:space="1" w:color="auto"/>
        </w:pBdr>
        <w:spacing w:line="360" w:lineRule="auto"/>
        <w:rPr>
          <w:rFonts w:ascii="Arial" w:eastAsia="Verdana" w:hAnsi="Arial" w:cs="Arial"/>
          <w:color w:val="000000" w:themeColor="text1"/>
          <w:sz w:val="32"/>
          <w:szCs w:val="32"/>
        </w:rPr>
      </w:pPr>
      <w:r w:rsidRPr="00BE48EA">
        <w:rPr>
          <w:rFonts w:ascii="Arial" w:eastAsia="Verdana" w:hAnsi="Arial" w:cs="Arial"/>
          <w:b/>
          <w:bCs/>
          <w:color w:val="000000" w:themeColor="text1"/>
          <w:sz w:val="32"/>
          <w:szCs w:val="32"/>
        </w:rPr>
        <w:t>Statement by the Kingdom of the Netherlands</w:t>
      </w:r>
      <w:r w:rsidRPr="00BE48EA">
        <w:rPr>
          <w:rFonts w:ascii="Arial" w:eastAsia="Verdana" w:hAnsi="Arial" w:cs="Arial"/>
          <w:color w:val="000000" w:themeColor="text1"/>
          <w:sz w:val="32"/>
          <w:szCs w:val="32"/>
        </w:rPr>
        <w:t xml:space="preserve"> </w:t>
      </w:r>
      <w:r w:rsidRPr="00BE48EA">
        <w:rPr>
          <w:rFonts w:ascii="Arial" w:eastAsia="Verdana" w:hAnsi="Arial" w:cs="Arial"/>
          <w:b/>
          <w:bCs/>
          <w:color w:val="000000" w:themeColor="text1"/>
          <w:sz w:val="32"/>
          <w:szCs w:val="32"/>
        </w:rPr>
        <w:t xml:space="preserve">– (13 </w:t>
      </w:r>
      <w:proofErr w:type="spellStart"/>
      <w:r w:rsidRPr="00BE48EA">
        <w:rPr>
          <w:rFonts w:ascii="Arial" w:eastAsia="Verdana" w:hAnsi="Arial" w:cs="Arial"/>
          <w:b/>
          <w:bCs/>
          <w:color w:val="000000" w:themeColor="text1"/>
          <w:sz w:val="32"/>
          <w:szCs w:val="32"/>
        </w:rPr>
        <w:t>novermber</w:t>
      </w:r>
      <w:proofErr w:type="spellEnd"/>
      <w:r w:rsidRPr="00BE48EA">
        <w:rPr>
          <w:rFonts w:ascii="Arial" w:eastAsia="Verdana" w:hAnsi="Arial" w:cs="Arial"/>
          <w:b/>
          <w:bCs/>
          <w:color w:val="000000" w:themeColor="text1"/>
          <w:sz w:val="32"/>
          <w:szCs w:val="32"/>
        </w:rPr>
        <w:t xml:space="preserve"> 2019) </w:t>
      </w:r>
    </w:p>
    <w:p w:rsidR="003F425C" w:rsidRPr="00BE48EA" w:rsidRDefault="003F425C" w:rsidP="003F425C">
      <w:pPr>
        <w:spacing w:after="0" w:line="360" w:lineRule="auto"/>
        <w:rPr>
          <w:rFonts w:ascii="Arial" w:eastAsia="Times New Roman" w:hAnsi="Arial" w:cs="Arial"/>
          <w:b/>
          <w:sz w:val="32"/>
          <w:szCs w:val="32"/>
          <w:lang w:eastAsia="nl-NL"/>
        </w:rPr>
      </w:pPr>
    </w:p>
    <w:p w:rsidR="003F425C" w:rsidRPr="00BE48EA" w:rsidRDefault="003F425C" w:rsidP="003F425C">
      <w:pPr>
        <w:spacing w:line="360" w:lineRule="auto"/>
        <w:jc w:val="both"/>
        <w:rPr>
          <w:rFonts w:ascii="Arial" w:hAnsi="Arial" w:cs="Arial"/>
          <w:sz w:val="32"/>
          <w:szCs w:val="32"/>
          <w:lang w:val="en-GB"/>
        </w:rPr>
      </w:pPr>
      <w:r>
        <w:rPr>
          <w:rFonts w:ascii="Arial" w:eastAsia="Verdana,Times New Roman" w:hAnsi="Arial" w:cs="Arial"/>
          <w:sz w:val="32"/>
          <w:szCs w:val="32"/>
          <w:lang w:eastAsia="nl-NL"/>
        </w:rPr>
        <w:t xml:space="preserve">Thank you, Madam Vice </w:t>
      </w:r>
      <w:r w:rsidRPr="00BE48EA">
        <w:rPr>
          <w:rFonts w:ascii="Arial" w:eastAsia="Verdana,Times New Roman" w:hAnsi="Arial" w:cs="Arial"/>
          <w:sz w:val="32"/>
          <w:szCs w:val="32"/>
          <w:lang w:eastAsia="nl-NL"/>
        </w:rPr>
        <w:t>President</w:t>
      </w:r>
      <w:r w:rsidRPr="00BE48EA">
        <w:rPr>
          <w:rFonts w:ascii="Arial" w:eastAsia="Verdana,Arial" w:hAnsi="Arial" w:cs="Arial"/>
          <w:sz w:val="32"/>
          <w:szCs w:val="32"/>
          <w:lang w:val="en-GB"/>
        </w:rPr>
        <w:t>,</w:t>
      </w:r>
    </w:p>
    <w:p w:rsidR="003F425C" w:rsidRPr="00BE48EA" w:rsidRDefault="003F425C" w:rsidP="003F425C">
      <w:pPr>
        <w:spacing w:line="360" w:lineRule="auto"/>
        <w:jc w:val="both"/>
        <w:rPr>
          <w:rFonts w:ascii="Arial" w:hAnsi="Arial" w:cs="Arial"/>
          <w:sz w:val="32"/>
          <w:szCs w:val="32"/>
        </w:rPr>
      </w:pPr>
      <w:r w:rsidRPr="00BE48EA">
        <w:rPr>
          <w:rFonts w:ascii="Arial" w:eastAsia="Verdana,Times New Roman" w:hAnsi="Arial" w:cs="Arial"/>
          <w:sz w:val="32"/>
          <w:szCs w:val="32"/>
          <w:lang w:eastAsia="nl-NL"/>
        </w:rPr>
        <w:t>The Kingdom of the Netherlands thanks the delegation of Bosnia and Herzegovina for the presentation of its national report</w:t>
      </w:r>
      <w:r w:rsidRPr="00BE48EA">
        <w:rPr>
          <w:rFonts w:ascii="Arial" w:eastAsia="Verdana,Arial" w:hAnsi="Arial" w:cs="Arial"/>
          <w:sz w:val="32"/>
          <w:szCs w:val="32"/>
          <w:lang w:val="en-GB"/>
        </w:rPr>
        <w:t xml:space="preserve">. </w:t>
      </w:r>
    </w:p>
    <w:p w:rsidR="003F425C" w:rsidRPr="00BE48EA" w:rsidRDefault="003F425C" w:rsidP="003F425C">
      <w:pPr>
        <w:spacing w:line="360" w:lineRule="auto"/>
        <w:jc w:val="both"/>
        <w:rPr>
          <w:rFonts w:ascii="Arial" w:hAnsi="Arial" w:cs="Arial"/>
          <w:sz w:val="32"/>
          <w:szCs w:val="32"/>
        </w:rPr>
      </w:pPr>
      <w:r w:rsidRPr="00BE48EA">
        <w:rPr>
          <w:rFonts w:ascii="Arial" w:eastAsia="Verdana,Times New Roman" w:hAnsi="Arial" w:cs="Arial"/>
          <w:sz w:val="32"/>
          <w:szCs w:val="32"/>
          <w:lang w:eastAsia="nl-NL"/>
        </w:rPr>
        <w:t>The Netherlands welcomes the organization of the first Pride March for Bosnia and Herzegovina in Sarajevo on September 8</w:t>
      </w:r>
      <w:r w:rsidRPr="00BE48EA">
        <w:rPr>
          <w:rFonts w:ascii="Arial" w:eastAsia="Verdana,Times New Roman" w:hAnsi="Arial" w:cs="Arial"/>
          <w:sz w:val="32"/>
          <w:szCs w:val="32"/>
          <w:vertAlign w:val="superscript"/>
          <w:lang w:eastAsia="nl-NL"/>
        </w:rPr>
        <w:t>th</w:t>
      </w:r>
      <w:r w:rsidRPr="00BE48EA">
        <w:rPr>
          <w:rFonts w:ascii="Arial" w:eastAsia="Verdana,Times New Roman" w:hAnsi="Arial" w:cs="Arial"/>
          <w:sz w:val="32"/>
          <w:szCs w:val="32"/>
          <w:lang w:eastAsia="nl-NL"/>
        </w:rPr>
        <w:t>. It was well-attended and peaceful.</w:t>
      </w:r>
    </w:p>
    <w:p w:rsidR="003F425C" w:rsidRPr="00BE48EA" w:rsidRDefault="003F425C" w:rsidP="003F425C">
      <w:pPr>
        <w:spacing w:line="360" w:lineRule="auto"/>
        <w:jc w:val="both"/>
        <w:rPr>
          <w:rFonts w:ascii="Arial" w:hAnsi="Arial" w:cs="Arial"/>
          <w:sz w:val="32"/>
          <w:szCs w:val="32"/>
        </w:rPr>
      </w:pPr>
      <w:r w:rsidRPr="00BE48EA">
        <w:rPr>
          <w:rFonts w:ascii="Arial" w:eastAsia="Verdana,Times New Roman" w:hAnsi="Arial" w:cs="Arial"/>
          <w:sz w:val="32"/>
          <w:szCs w:val="32"/>
          <w:lang w:eastAsia="nl-NL"/>
        </w:rPr>
        <w:t>The Netherlands remains concerned about broader human rights issues in Bosnia and Herzegovina. Press freedom is undermined by violence, political pressure and threats against journalists. Furthermore, the European Court of Human Rights has concluded repeatedly that in the electoral system of Bosnia and Herzegovina not all citizens have the same rights.</w:t>
      </w:r>
    </w:p>
    <w:p w:rsidR="003F425C" w:rsidRPr="00BE48EA" w:rsidRDefault="003F425C" w:rsidP="003F425C">
      <w:pPr>
        <w:spacing w:line="360" w:lineRule="auto"/>
        <w:jc w:val="both"/>
        <w:rPr>
          <w:rFonts w:ascii="Arial" w:hAnsi="Arial" w:cs="Arial"/>
          <w:sz w:val="32"/>
          <w:szCs w:val="32"/>
          <w:lang w:val="en-GB"/>
        </w:rPr>
      </w:pPr>
      <w:r w:rsidRPr="00BE48EA">
        <w:rPr>
          <w:rFonts w:ascii="Arial" w:eastAsia="Verdana,Times New Roman" w:hAnsi="Arial" w:cs="Arial"/>
          <w:sz w:val="32"/>
          <w:szCs w:val="32"/>
          <w:lang w:eastAsia="nl-NL"/>
        </w:rPr>
        <w:t xml:space="preserve">The Netherlands </w:t>
      </w:r>
      <w:r w:rsidRPr="00BE48EA">
        <w:rPr>
          <w:rFonts w:ascii="Arial" w:eastAsia="Verdana,Times New Roman" w:hAnsi="Arial" w:cs="Arial"/>
          <w:b/>
          <w:bCs/>
          <w:sz w:val="32"/>
          <w:szCs w:val="32"/>
          <w:lang w:eastAsia="nl-NL"/>
        </w:rPr>
        <w:t>recommends</w:t>
      </w:r>
      <w:r w:rsidRPr="00BE48EA">
        <w:rPr>
          <w:rFonts w:ascii="Arial" w:eastAsia="Verdana,Times New Roman" w:hAnsi="Arial" w:cs="Arial"/>
          <w:sz w:val="32"/>
          <w:szCs w:val="32"/>
          <w:lang w:eastAsia="nl-NL"/>
        </w:rPr>
        <w:t xml:space="preserve"> Bosnia and Herzegovina</w:t>
      </w:r>
      <w:r w:rsidRPr="00BE48EA">
        <w:rPr>
          <w:rFonts w:ascii="Arial" w:eastAsia="Verdana,Arial" w:hAnsi="Arial" w:cs="Arial"/>
          <w:sz w:val="32"/>
          <w:szCs w:val="32"/>
          <w:lang w:val="en-GB"/>
        </w:rPr>
        <w:t xml:space="preserve"> to: </w:t>
      </w:r>
    </w:p>
    <w:p w:rsidR="003F425C" w:rsidRPr="00E27C21" w:rsidRDefault="003F425C" w:rsidP="003F425C">
      <w:pPr>
        <w:numPr>
          <w:ilvl w:val="0"/>
          <w:numId w:val="1"/>
        </w:numPr>
        <w:spacing w:after="0" w:line="360" w:lineRule="auto"/>
        <w:contextualSpacing/>
        <w:jc w:val="both"/>
        <w:rPr>
          <w:rFonts w:ascii="Arial" w:eastAsia="Times New Roman" w:hAnsi="Arial" w:cs="Arial"/>
          <w:sz w:val="32"/>
          <w:szCs w:val="32"/>
          <w:lang w:eastAsia="nl-NL"/>
        </w:rPr>
      </w:pPr>
      <w:r w:rsidRPr="00BE48EA">
        <w:rPr>
          <w:rFonts w:ascii="Arial" w:eastAsia="Verdana,Times New Roman" w:hAnsi="Arial" w:cs="Arial"/>
          <w:sz w:val="32"/>
          <w:szCs w:val="32"/>
          <w:lang w:eastAsia="nl-NL"/>
        </w:rPr>
        <w:t>Ensure adequate judicial follow-up on violence, threats and political pressure against journalists and media workers, in line with SDG 16.</w:t>
      </w:r>
    </w:p>
    <w:p w:rsidR="003F425C" w:rsidRPr="00BE48EA" w:rsidRDefault="003F425C" w:rsidP="003F425C">
      <w:pPr>
        <w:spacing w:after="0" w:line="360" w:lineRule="auto"/>
        <w:ind w:left="360"/>
        <w:contextualSpacing/>
        <w:jc w:val="both"/>
        <w:rPr>
          <w:rFonts w:ascii="Arial" w:eastAsia="Times New Roman" w:hAnsi="Arial" w:cs="Arial"/>
          <w:sz w:val="32"/>
          <w:szCs w:val="32"/>
          <w:lang w:eastAsia="nl-NL"/>
        </w:rPr>
      </w:pPr>
    </w:p>
    <w:p w:rsidR="003F425C" w:rsidRPr="00BE48EA" w:rsidRDefault="003F425C" w:rsidP="003F425C">
      <w:pPr>
        <w:numPr>
          <w:ilvl w:val="0"/>
          <w:numId w:val="1"/>
        </w:numPr>
        <w:spacing w:after="0" w:line="360" w:lineRule="auto"/>
        <w:jc w:val="both"/>
        <w:rPr>
          <w:rFonts w:ascii="Arial" w:hAnsi="Arial" w:cs="Arial"/>
          <w:sz w:val="32"/>
          <w:szCs w:val="32"/>
        </w:rPr>
      </w:pPr>
      <w:r w:rsidRPr="00BE48EA">
        <w:rPr>
          <w:rFonts w:ascii="Arial" w:eastAsia="Verdana" w:hAnsi="Arial" w:cs="Arial"/>
          <w:sz w:val="32"/>
          <w:szCs w:val="32"/>
        </w:rPr>
        <w:t xml:space="preserve">Ensure the right to equality and non-discrimination for all citizens of Bosnia and Herzegovina, in line with SDG 10. </w:t>
      </w:r>
    </w:p>
    <w:p w:rsidR="003F425C" w:rsidRPr="00BE48EA" w:rsidRDefault="003F425C" w:rsidP="003F425C">
      <w:pPr>
        <w:spacing w:line="360" w:lineRule="auto"/>
        <w:jc w:val="both"/>
        <w:rPr>
          <w:rFonts w:ascii="Arial" w:eastAsia="Verdana,Times New Roman" w:hAnsi="Arial" w:cs="Arial"/>
          <w:sz w:val="32"/>
          <w:szCs w:val="32"/>
          <w:lang w:val="en-GB" w:eastAsia="nl-NL"/>
        </w:rPr>
      </w:pPr>
    </w:p>
    <w:p w:rsidR="003F425C" w:rsidRPr="00BE48EA" w:rsidRDefault="003F425C" w:rsidP="003F425C">
      <w:pPr>
        <w:spacing w:line="360" w:lineRule="auto"/>
        <w:jc w:val="both"/>
        <w:rPr>
          <w:rFonts w:ascii="Arial" w:hAnsi="Arial" w:cs="Arial"/>
          <w:sz w:val="32"/>
          <w:szCs w:val="32"/>
          <w:lang w:val="en-GB"/>
        </w:rPr>
      </w:pPr>
      <w:r w:rsidRPr="00BE48EA">
        <w:rPr>
          <w:rFonts w:ascii="Arial" w:eastAsia="Verdana,Times New Roman" w:hAnsi="Arial" w:cs="Arial"/>
          <w:sz w:val="32"/>
          <w:szCs w:val="32"/>
          <w:lang w:val="en-GB" w:eastAsia="nl-NL"/>
        </w:rPr>
        <w:t xml:space="preserve">The Netherlands wishes Bosnia and Herzegovina success with the follow-up of all recommendations </w:t>
      </w:r>
      <w:r w:rsidRPr="00BE48EA">
        <w:rPr>
          <w:rFonts w:ascii="Arial" w:eastAsia="Times New Roman" w:hAnsi="Arial" w:cs="Arial"/>
          <w:sz w:val="32"/>
          <w:szCs w:val="32"/>
          <w:lang w:val="en-GB" w:eastAsia="nl-NL"/>
        </w:rPr>
        <w:t>it receives during this third UPR cycle</w:t>
      </w:r>
      <w:r w:rsidRPr="00BE48EA">
        <w:rPr>
          <w:rFonts w:ascii="Arial" w:hAnsi="Arial" w:cs="Arial"/>
          <w:sz w:val="32"/>
          <w:szCs w:val="32"/>
          <w:lang w:val="en-GB"/>
        </w:rPr>
        <w:t>.</w:t>
      </w:r>
    </w:p>
    <w:p w:rsidR="003F425C" w:rsidRPr="00E27C21" w:rsidRDefault="003F425C" w:rsidP="003F425C">
      <w:pPr>
        <w:spacing w:after="0" w:line="360" w:lineRule="auto"/>
        <w:jc w:val="both"/>
        <w:rPr>
          <w:rFonts w:ascii="Arial" w:eastAsia="Times New Roman" w:hAnsi="Arial" w:cs="Arial"/>
          <w:sz w:val="32"/>
          <w:szCs w:val="32"/>
          <w:lang w:eastAsia="nl-NL"/>
        </w:rPr>
      </w:pPr>
      <w:r w:rsidRPr="00BE48EA">
        <w:rPr>
          <w:rFonts w:ascii="Arial" w:eastAsia="Times New Roman" w:hAnsi="Arial" w:cs="Arial"/>
          <w:sz w:val="32"/>
          <w:szCs w:val="32"/>
          <w:lang w:eastAsia="nl-NL"/>
        </w:rPr>
        <w:t xml:space="preserve">Thank </w:t>
      </w:r>
      <w:r w:rsidRPr="00E27C21">
        <w:rPr>
          <w:rFonts w:ascii="Arial" w:eastAsia="Times New Roman" w:hAnsi="Arial" w:cs="Arial"/>
          <w:sz w:val="32"/>
          <w:szCs w:val="32"/>
          <w:lang w:eastAsia="nl-NL"/>
        </w:rPr>
        <w:t>you, Madam Vice President.</w:t>
      </w:r>
    </w:p>
    <w:p w:rsidR="003F425C" w:rsidRPr="00E27C21" w:rsidRDefault="003F425C" w:rsidP="003F425C">
      <w:pPr>
        <w:spacing w:line="360" w:lineRule="auto"/>
        <w:rPr>
          <w:rFonts w:ascii="Arial" w:hAnsi="Arial" w:cs="Arial"/>
          <w:sz w:val="32"/>
          <w:szCs w:val="32"/>
        </w:rPr>
      </w:pPr>
    </w:p>
    <w:p w:rsidR="00895661" w:rsidRPr="00B902C5" w:rsidRDefault="00895661">
      <w:pPr>
        <w:rPr>
          <w:rFonts w:ascii="Verdana" w:hAnsi="Verdana"/>
          <w:sz w:val="18"/>
          <w:szCs w:val="18"/>
        </w:rPr>
      </w:pPr>
      <w:bookmarkStart w:id="0" w:name="_GoBack"/>
      <w:bookmarkEnd w:id="0"/>
    </w:p>
    <w:sectPr w:rsidR="00895661" w:rsidRPr="00B902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Verdana,Times New Roman">
    <w:altName w:val="Times New Roman"/>
    <w:panose1 w:val="00000000000000000000"/>
    <w:charset w:val="00"/>
    <w:family w:val="roman"/>
    <w:notTrueType/>
    <w:pitch w:val="default"/>
  </w:font>
  <w:font w:name="Verdana,Arial">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1E4C88"/>
    <w:multiLevelType w:val="hybridMultilevel"/>
    <w:tmpl w:val="40E856D6"/>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25C"/>
    <w:rsid w:val="003F425C"/>
    <w:rsid w:val="00735109"/>
    <w:rsid w:val="00895661"/>
    <w:rsid w:val="00B902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385314-AB58-472B-92F1-DC506EA87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39E1E9-D139-4595-B02C-2F0AA4A32631}"/>
</file>

<file path=customXml/itemProps2.xml><?xml version="1.0" encoding="utf-8"?>
<ds:datastoreItem xmlns:ds="http://schemas.openxmlformats.org/officeDocument/2006/customXml" ds:itemID="{DD855253-BCC7-4F74-9AA8-D6E0F61FA25C}"/>
</file>

<file path=customXml/itemProps3.xml><?xml version="1.0" encoding="utf-8"?>
<ds:datastoreItem xmlns:ds="http://schemas.openxmlformats.org/officeDocument/2006/customXml" ds:itemID="{95F1749F-7A20-4FB0-AD6B-47637BD042B6}"/>
</file>

<file path=docProps/app.xml><?xml version="1.0" encoding="utf-8"?>
<Properties xmlns="http://schemas.openxmlformats.org/officeDocument/2006/extended-properties" xmlns:vt="http://schemas.openxmlformats.org/officeDocument/2006/docPropsVTypes">
  <Template>6EF5C50B</Template>
  <TotalTime>0</TotalTime>
  <Pages>2</Pages>
  <Words>197</Words>
  <Characters>1087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Ministerie van Buitenlandse Zaken</Company>
  <LinksUpToDate>false</LinksUpToDate>
  <CharactersWithSpaces>1282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Linthorst, Nadja</dc:creator>
  <cp:keywords/>
  <dc:description/>
  <cp:lastModifiedBy>Linthorst, Nadja</cp:lastModifiedBy>
  <cp:revision>1</cp:revision>
  <dcterms:created xsi:type="dcterms:W3CDTF">2019-11-13T14:17:00Z</dcterms:created>
  <dcterms:modified xsi:type="dcterms:W3CDTF">2019-11-13T14:18:00Z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