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A2" w:rsidRPr="00A819CE" w:rsidRDefault="0094037B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00050" cy="561975"/>
            <wp:effectExtent l="19050" t="0" r="0" b="0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2" w:rsidRPr="00A819CE" w:rsidRDefault="006629A2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2558C" w:rsidRPr="00A819CE" w:rsidRDefault="00F2558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A819CE">
        <w:rPr>
          <w:rFonts w:ascii="Arial" w:hAnsi="Arial" w:cs="Arial"/>
          <w:b/>
          <w:bCs/>
          <w:color w:val="000000"/>
        </w:rPr>
        <w:t>Statement by the Democratic Socialist Republic of Sri Lanka</w:t>
      </w:r>
    </w:p>
    <w:p w:rsidR="00F2558C" w:rsidRPr="00A819CE" w:rsidRDefault="009050B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34</w:t>
      </w:r>
      <w:r w:rsidRPr="009050BC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2558C" w:rsidRPr="00A819CE">
        <w:rPr>
          <w:rFonts w:ascii="Arial" w:hAnsi="Arial" w:cs="Arial"/>
          <w:b/>
          <w:bCs/>
          <w:color w:val="000000"/>
        </w:rPr>
        <w:t>Session of the Universal Periodic Review</w:t>
      </w:r>
    </w:p>
    <w:p w:rsidR="001E722A" w:rsidRPr="00A819CE" w:rsidRDefault="001E722A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2558C" w:rsidRPr="00A819CE" w:rsidRDefault="00F2558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A819CE">
        <w:rPr>
          <w:rFonts w:ascii="Arial" w:hAnsi="Arial" w:cs="Arial"/>
          <w:b/>
          <w:bCs/>
          <w:color w:val="000000"/>
        </w:rPr>
        <w:t xml:space="preserve">Review of </w:t>
      </w:r>
      <w:r w:rsidR="00455B52">
        <w:rPr>
          <w:rFonts w:ascii="Arial" w:hAnsi="Arial" w:cs="Arial"/>
          <w:b/>
          <w:bCs/>
          <w:color w:val="000000"/>
        </w:rPr>
        <w:t>Iraq</w:t>
      </w:r>
      <w:r w:rsidRPr="00A819CE">
        <w:rPr>
          <w:rFonts w:ascii="Arial" w:hAnsi="Arial" w:cs="Arial"/>
          <w:b/>
          <w:bCs/>
          <w:color w:val="000000"/>
        </w:rPr>
        <w:t xml:space="preserve">– </w:t>
      </w:r>
      <w:r w:rsidR="00455B52">
        <w:rPr>
          <w:rFonts w:ascii="Arial" w:hAnsi="Arial" w:cs="Arial"/>
          <w:b/>
          <w:bCs/>
          <w:color w:val="000000"/>
        </w:rPr>
        <w:t>11</w:t>
      </w:r>
      <w:r w:rsidR="009050BC" w:rsidRPr="009050BC">
        <w:rPr>
          <w:rFonts w:ascii="Arial" w:hAnsi="Arial" w:cs="Arial"/>
          <w:b/>
          <w:bCs/>
          <w:color w:val="000000"/>
          <w:vertAlign w:val="superscript"/>
        </w:rPr>
        <w:t>th</w:t>
      </w:r>
      <w:r w:rsidR="009050BC">
        <w:rPr>
          <w:rFonts w:ascii="Arial" w:hAnsi="Arial" w:cs="Arial"/>
          <w:b/>
          <w:bCs/>
          <w:color w:val="000000"/>
        </w:rPr>
        <w:t xml:space="preserve"> November</w:t>
      </w:r>
      <w:r w:rsidRPr="00A819CE">
        <w:rPr>
          <w:rFonts w:ascii="Arial" w:hAnsi="Arial" w:cs="Arial"/>
          <w:b/>
          <w:bCs/>
          <w:color w:val="000000"/>
        </w:rPr>
        <w:t xml:space="preserve"> 2019</w:t>
      </w:r>
    </w:p>
    <w:p w:rsidR="00F2558C" w:rsidRPr="00A819CE" w:rsidRDefault="00F2558C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  <w:color w:val="222222"/>
        </w:rPr>
      </w:pPr>
    </w:p>
    <w:p w:rsidR="006A6B6D" w:rsidRPr="00B4010A" w:rsidRDefault="006A6B6D" w:rsidP="006A6B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Sri Lanka warmly welcomes the delegation of </w:t>
      </w:r>
      <w:r w:rsidR="00455B52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Iraq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appreciates the detailed presentation made. </w:t>
      </w:r>
    </w:p>
    <w:p w:rsidR="006A6B6D" w:rsidRPr="00B4010A" w:rsidRDefault="006A6B6D" w:rsidP="006A6B6D">
      <w:pPr>
        <w:spacing w:after="8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210AD5" w:rsidRPr="00B4010A" w:rsidRDefault="001E7108" w:rsidP="00210AD5">
      <w:pPr>
        <w:shd w:val="clear" w:color="auto" w:fill="FFFFFF"/>
        <w:spacing w:after="83" w:line="24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B4010A">
        <w:rPr>
          <w:rFonts w:ascii="Arial" w:eastAsia="MS Mincho" w:hAnsi="Arial" w:cs="Arial"/>
          <w:color w:val="000000"/>
          <w:sz w:val="24"/>
          <w:szCs w:val="24"/>
        </w:rPr>
        <w:t xml:space="preserve">Sri Lanka </w:t>
      </w:r>
      <w:r w:rsidR="00B4010A" w:rsidRPr="00B4010A">
        <w:rPr>
          <w:rFonts w:ascii="Arial" w:eastAsia="MS Mincho" w:hAnsi="Arial" w:cs="Arial"/>
          <w:color w:val="000000"/>
          <w:sz w:val="24"/>
          <w:szCs w:val="24"/>
        </w:rPr>
        <w:t>notes that</w:t>
      </w:r>
      <w:r w:rsidRPr="00B4010A">
        <w:rPr>
          <w:rFonts w:ascii="Arial" w:eastAsia="MS Mincho" w:hAnsi="Arial" w:cs="Arial"/>
          <w:color w:val="000000"/>
          <w:sz w:val="24"/>
          <w:szCs w:val="24"/>
        </w:rPr>
        <w:t xml:space="preserve"> Iraq </w:t>
      </w:r>
      <w:r w:rsidR="00210AD5" w:rsidRPr="00B4010A">
        <w:rPr>
          <w:rFonts w:ascii="Arial" w:eastAsia="MS Mincho" w:hAnsi="Arial" w:cs="Arial"/>
          <w:color w:val="000000"/>
          <w:sz w:val="24"/>
          <w:szCs w:val="24"/>
        </w:rPr>
        <w:t>has ratified eight major international human rights instruments.</w:t>
      </w:r>
      <w:r w:rsidR="00210AD5" w:rsidRPr="00B4010A">
        <w:rPr>
          <w:rFonts w:ascii="Arial" w:hAnsi="Arial" w:cs="Arial"/>
          <w:color w:val="000000"/>
          <w:sz w:val="24"/>
          <w:szCs w:val="24"/>
        </w:rPr>
        <w:t xml:space="preserve"> Sri Lanka 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>welcomes</w:t>
      </w:r>
      <w:r w:rsidR="00210AD5" w:rsidRPr="00B4010A">
        <w:rPr>
          <w:rFonts w:ascii="Arial" w:hAnsi="Arial" w:cs="Arial"/>
          <w:color w:val="000000"/>
          <w:sz w:val="24"/>
          <w:szCs w:val="24"/>
        </w:rPr>
        <w:t xml:space="preserve"> Iraq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>’s</w:t>
      </w:r>
      <w:r w:rsidR="00210AD5" w:rsidRPr="00B4010A">
        <w:rPr>
          <w:rFonts w:ascii="Arial" w:hAnsi="Arial" w:cs="Arial"/>
          <w:color w:val="000000"/>
          <w:sz w:val="24"/>
          <w:szCs w:val="24"/>
        </w:rPr>
        <w:t xml:space="preserve"> adopt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 xml:space="preserve">ion of </w:t>
      </w:r>
      <w:r w:rsidR="00210AD5" w:rsidRPr="00B4010A">
        <w:rPr>
          <w:rFonts w:ascii="Arial" w:hAnsi="Arial" w:cs="Arial"/>
          <w:color w:val="000000"/>
          <w:sz w:val="24"/>
          <w:szCs w:val="24"/>
        </w:rPr>
        <w:t xml:space="preserve">several </w:t>
      </w:r>
      <w:r w:rsidR="00210AD5" w:rsidRPr="00B4010A">
        <w:rPr>
          <w:rFonts w:ascii="Arial" w:eastAsia="MS Mincho" w:hAnsi="Arial" w:cs="Arial"/>
          <w:color w:val="000000"/>
          <w:sz w:val="24"/>
          <w:szCs w:val="24"/>
        </w:rPr>
        <w:t>national strategies and related plans during the period covered by the report which include;</w:t>
      </w:r>
      <w:r w:rsidR="00210AD5" w:rsidRPr="00B401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10AD5" w:rsidRPr="00B4010A">
        <w:rPr>
          <w:rFonts w:ascii="Arial" w:eastAsia="MS Mincho" w:hAnsi="Arial" w:cs="Arial"/>
          <w:color w:val="000000"/>
          <w:sz w:val="24"/>
          <w:szCs w:val="24"/>
        </w:rPr>
        <w:t>A</w:t>
      </w:r>
      <w:proofErr w:type="gramEnd"/>
      <w:r w:rsidR="00210AD5" w:rsidRPr="00B4010A">
        <w:rPr>
          <w:rFonts w:ascii="Arial" w:eastAsia="MS Mincho" w:hAnsi="Arial" w:cs="Arial"/>
          <w:color w:val="000000"/>
          <w:sz w:val="24"/>
          <w:szCs w:val="24"/>
        </w:rPr>
        <w:t xml:space="preserve"> poverty reduction strategy </w:t>
      </w:r>
      <w:r w:rsidR="0026552F" w:rsidRPr="00B4010A">
        <w:rPr>
          <w:rFonts w:ascii="Arial" w:eastAsia="MS Mincho" w:hAnsi="Arial" w:cs="Arial"/>
          <w:color w:val="000000"/>
          <w:sz w:val="24"/>
          <w:szCs w:val="24"/>
        </w:rPr>
        <w:t xml:space="preserve">for </w:t>
      </w:r>
      <w:r w:rsidR="00210AD5" w:rsidRPr="00B4010A">
        <w:rPr>
          <w:rFonts w:ascii="Arial" w:eastAsia="MS Mincho" w:hAnsi="Arial" w:cs="Arial"/>
          <w:color w:val="000000"/>
          <w:sz w:val="24"/>
          <w:szCs w:val="24"/>
        </w:rPr>
        <w:t xml:space="preserve">2018–2022, 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 xml:space="preserve">a </w:t>
      </w:r>
      <w:r w:rsidR="00210AD5" w:rsidRPr="00B4010A">
        <w:rPr>
          <w:rFonts w:ascii="Arial" w:hAnsi="Arial" w:cs="Arial"/>
          <w:color w:val="000000"/>
          <w:sz w:val="24"/>
          <w:szCs w:val="24"/>
        </w:rPr>
        <w:t xml:space="preserve">humanitarian response plan to provide relief, shelter and resettlement for displaced families 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 xml:space="preserve">in </w:t>
      </w:r>
      <w:r w:rsidR="00210AD5" w:rsidRPr="00B4010A">
        <w:rPr>
          <w:rFonts w:ascii="Arial" w:hAnsi="Arial" w:cs="Arial"/>
          <w:color w:val="000000"/>
          <w:sz w:val="24"/>
          <w:szCs w:val="24"/>
        </w:rPr>
        <w:t xml:space="preserve">2018 and </w:t>
      </w:r>
      <w:r w:rsidR="0026552F" w:rsidRPr="00B4010A">
        <w:rPr>
          <w:rFonts w:ascii="Arial" w:hAnsi="Arial" w:cs="Arial"/>
          <w:color w:val="000000"/>
          <w:sz w:val="24"/>
          <w:szCs w:val="24"/>
        </w:rPr>
        <w:t>a</w:t>
      </w:r>
      <w:r w:rsidR="00210AD5" w:rsidRPr="00B4010A">
        <w:rPr>
          <w:rFonts w:ascii="Arial" w:eastAsia="MS Mincho" w:hAnsi="Arial" w:cs="Arial"/>
          <w:color w:val="000000"/>
          <w:sz w:val="24"/>
          <w:szCs w:val="24"/>
        </w:rPr>
        <w:t xml:space="preserve"> nutrition and food safety strategy </w:t>
      </w:r>
      <w:r w:rsidR="0026552F" w:rsidRPr="00B4010A">
        <w:rPr>
          <w:rFonts w:ascii="Arial" w:eastAsia="MS Mincho" w:hAnsi="Arial" w:cs="Arial"/>
          <w:color w:val="000000"/>
          <w:sz w:val="24"/>
          <w:szCs w:val="24"/>
        </w:rPr>
        <w:t xml:space="preserve">for </w:t>
      </w:r>
      <w:r w:rsidR="00210AD5" w:rsidRPr="00B4010A">
        <w:rPr>
          <w:rFonts w:ascii="Arial" w:eastAsia="MS Mincho" w:hAnsi="Arial" w:cs="Arial"/>
          <w:color w:val="000000"/>
          <w:sz w:val="24"/>
          <w:szCs w:val="24"/>
        </w:rPr>
        <w:t xml:space="preserve">2018–2022. </w:t>
      </w:r>
    </w:p>
    <w:p w:rsidR="00210AD5" w:rsidRPr="00B4010A" w:rsidRDefault="00210AD5" w:rsidP="00210AD5">
      <w:pPr>
        <w:shd w:val="clear" w:color="auto" w:fill="FFFFFF"/>
        <w:spacing w:after="83" w:line="24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:rsidR="00B25E08" w:rsidRPr="00B4010A" w:rsidRDefault="00210AD5" w:rsidP="00B25E08">
      <w:pPr>
        <w:shd w:val="clear" w:color="auto" w:fill="FFFFFF"/>
        <w:spacing w:after="8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10A">
        <w:rPr>
          <w:rFonts w:ascii="Arial" w:eastAsia="MS Mincho" w:hAnsi="Arial" w:cs="Arial"/>
          <w:color w:val="000000"/>
          <w:sz w:val="24"/>
          <w:szCs w:val="24"/>
        </w:rPr>
        <w:t>Sri La</w:t>
      </w:r>
      <w:r w:rsidR="00B25E08" w:rsidRPr="00B4010A">
        <w:rPr>
          <w:rFonts w:ascii="Arial" w:eastAsia="MS Mincho" w:hAnsi="Arial" w:cs="Arial"/>
          <w:color w:val="000000"/>
          <w:sz w:val="24"/>
          <w:szCs w:val="24"/>
        </w:rPr>
        <w:t>n</w:t>
      </w:r>
      <w:r w:rsidRPr="00B4010A">
        <w:rPr>
          <w:rFonts w:ascii="Arial" w:eastAsia="MS Mincho" w:hAnsi="Arial" w:cs="Arial"/>
          <w:color w:val="000000"/>
          <w:sz w:val="24"/>
          <w:szCs w:val="24"/>
        </w:rPr>
        <w:t xml:space="preserve">ka </w:t>
      </w:r>
      <w:r w:rsidR="00B4010A" w:rsidRPr="00B4010A">
        <w:rPr>
          <w:rFonts w:ascii="Arial" w:eastAsia="MS Mincho" w:hAnsi="Arial" w:cs="Arial"/>
          <w:color w:val="000000"/>
          <w:sz w:val="24"/>
          <w:szCs w:val="24"/>
        </w:rPr>
        <w:t xml:space="preserve">further </w:t>
      </w:r>
      <w:r w:rsidRPr="00B4010A">
        <w:rPr>
          <w:rFonts w:ascii="Arial" w:eastAsia="MS Mincho" w:hAnsi="Arial" w:cs="Arial"/>
          <w:color w:val="000000"/>
          <w:sz w:val="24"/>
          <w:szCs w:val="24"/>
        </w:rPr>
        <w:t xml:space="preserve">notes the efforts undertaken by Iraq </w:t>
      </w:r>
      <w:r w:rsidRPr="00B4010A">
        <w:rPr>
          <w:rFonts w:ascii="Arial" w:hAnsi="Arial" w:cs="Arial"/>
          <w:color w:val="000000"/>
          <w:sz w:val="24"/>
          <w:szCs w:val="24"/>
        </w:rPr>
        <w:t>to develop a human rights institutional framework</w:t>
      </w:r>
      <w:r w:rsidR="00505B90" w:rsidRPr="00B4010A">
        <w:rPr>
          <w:rFonts w:ascii="Arial" w:hAnsi="Arial" w:cs="Arial"/>
          <w:color w:val="000000"/>
          <w:sz w:val="24"/>
          <w:szCs w:val="24"/>
        </w:rPr>
        <w:t>, including the establishment of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 xml:space="preserve"> the</w:t>
      </w:r>
      <w:r w:rsidR="00505B90" w:rsidRPr="00B4010A">
        <w:rPr>
          <w:rFonts w:ascii="Arial" w:hAnsi="Arial" w:cs="Arial"/>
          <w:color w:val="000000"/>
          <w:sz w:val="24"/>
          <w:szCs w:val="24"/>
        </w:rPr>
        <w:t xml:space="preserve"> Women’s Empowerment Division of the Secretariat of the Council of Ministers, the creation of the human rights office in the Advisory Panel of the Office of the Prime Minister and </w:t>
      </w:r>
      <w:r w:rsidR="00B25E08" w:rsidRPr="00B4010A">
        <w:rPr>
          <w:rFonts w:ascii="Arial" w:hAnsi="Arial" w:cs="Arial"/>
          <w:color w:val="000000"/>
          <w:sz w:val="24"/>
          <w:szCs w:val="24"/>
        </w:rPr>
        <w:t>the implementation of a human rights education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 xml:space="preserve"> strategy </w:t>
      </w:r>
      <w:r w:rsidR="00B25E08" w:rsidRPr="00B4010A">
        <w:rPr>
          <w:rFonts w:ascii="Arial" w:hAnsi="Arial" w:cs="Arial"/>
          <w:color w:val="000000"/>
          <w:sz w:val="24"/>
          <w:szCs w:val="24"/>
        </w:rPr>
        <w:t>in Iraqi universities, which is incorporating human rights principles into academic courses.</w:t>
      </w:r>
    </w:p>
    <w:p w:rsidR="00B25E08" w:rsidRPr="00B4010A" w:rsidRDefault="00B25E08" w:rsidP="00B25E08">
      <w:pPr>
        <w:shd w:val="clear" w:color="auto" w:fill="FFFFFF"/>
        <w:spacing w:after="83" w:line="24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:rsidR="00B25E08" w:rsidRDefault="00B25E08" w:rsidP="00B25E08">
      <w:pPr>
        <w:shd w:val="clear" w:color="auto" w:fill="FFFFFF"/>
        <w:spacing w:after="8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10A">
        <w:rPr>
          <w:rFonts w:ascii="Arial" w:hAnsi="Arial" w:cs="Arial"/>
          <w:color w:val="000000"/>
          <w:sz w:val="24"/>
          <w:szCs w:val="24"/>
        </w:rPr>
        <w:t>It is encouraging that Iraq is working to improve its domestic legislation and bring it in line with its international obligations and a committee made up of retired judges from the Supreme Judicial Council has been brought together to review all legislation</w:t>
      </w:r>
      <w:r w:rsidR="00B4010A" w:rsidRPr="00B4010A">
        <w:rPr>
          <w:rFonts w:ascii="Arial" w:hAnsi="Arial" w:cs="Arial"/>
          <w:color w:val="000000"/>
          <w:sz w:val="24"/>
          <w:szCs w:val="24"/>
        </w:rPr>
        <w:t xml:space="preserve"> in this regard</w:t>
      </w:r>
      <w:r w:rsidRPr="00B4010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61D10" w:rsidRPr="00B4010A" w:rsidRDefault="00061D10" w:rsidP="00B25E08">
      <w:pPr>
        <w:shd w:val="clear" w:color="auto" w:fill="FFFFFF"/>
        <w:spacing w:after="8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6B6D" w:rsidRPr="00B4010A" w:rsidRDefault="006A6B6D" w:rsidP="006A6B6D">
      <w:pPr>
        <w:spacing w:after="8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a constructive spirit, Sri Lanka recommends that </w:t>
      </w:r>
      <w:r w:rsidR="00505B90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Iraq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 </w:t>
      </w:r>
    </w:p>
    <w:p w:rsidR="006A6B6D" w:rsidRPr="00B4010A" w:rsidRDefault="006A6B6D" w:rsidP="006A6B6D">
      <w:pPr>
        <w:spacing w:after="8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D10" w:rsidRPr="00061D10" w:rsidRDefault="003447E1" w:rsidP="00061D10">
      <w:pPr>
        <w:numPr>
          <w:ilvl w:val="0"/>
          <w:numId w:val="4"/>
        </w:numPr>
        <w:spacing w:after="83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ontinues to promote measures to protect and promote the rights of migrant workers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05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line with the relevant international instruments</w:t>
      </w:r>
      <w:r w:rsidR="006A6B6D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; </w:t>
      </w:r>
    </w:p>
    <w:p w:rsidR="00505B90" w:rsidRPr="00B4010A" w:rsidRDefault="00505B90" w:rsidP="00505B90">
      <w:pPr>
        <w:numPr>
          <w:ilvl w:val="0"/>
          <w:numId w:val="4"/>
        </w:numPr>
        <w:spacing w:after="83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work</w:t>
      </w:r>
      <w:r w:rsidR="00344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="006D65C7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towards 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improv</w:t>
      </w:r>
      <w:r w:rsidR="006D65C7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ing 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its domestic legislation </w:t>
      </w:r>
      <w:r w:rsidR="00B4010A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bring </w:t>
      </w:r>
      <w:r w:rsidR="00B4010A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them in 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line with its</w:t>
      </w:r>
    </w:p>
    <w:p w:rsidR="00505B90" w:rsidRPr="00B4010A" w:rsidRDefault="00505B90" w:rsidP="00505B90">
      <w:pPr>
        <w:spacing w:after="83" w:line="179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international</w:t>
      </w:r>
      <w:proofErr w:type="gramEnd"/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obligations and international standards</w:t>
      </w:r>
      <w:r w:rsidR="006D65C7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</w:p>
    <w:p w:rsidR="00B25E08" w:rsidRPr="00B4010A" w:rsidRDefault="00B25E08" w:rsidP="00B25E08">
      <w:pPr>
        <w:numPr>
          <w:ilvl w:val="0"/>
          <w:numId w:val="4"/>
        </w:numPr>
        <w:spacing w:after="83" w:line="1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Continue</w:t>
      </w:r>
      <w:r w:rsidR="00061D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collaboration with national mine action authorities for comprehensive mine action operations to ensure the safe and sustainable living conditions for </w:t>
      </w:r>
      <w:proofErr w:type="gramStart"/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host</w:t>
      </w:r>
      <w:proofErr w:type="gramEnd"/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communities and returnees.</w:t>
      </w:r>
    </w:p>
    <w:p w:rsidR="006A6B6D" w:rsidRPr="00B4010A" w:rsidRDefault="006A6B6D" w:rsidP="00B25E08">
      <w:pPr>
        <w:spacing w:after="83" w:line="17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6B6D" w:rsidRPr="00B4010A" w:rsidRDefault="006A6B6D" w:rsidP="006A6B6D">
      <w:pPr>
        <w:spacing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 wish </w:t>
      </w:r>
      <w:r w:rsidR="006D65C7"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Iraq </w:t>
      </w:r>
      <w:r w:rsidRPr="00B401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success in its UPR engagement.</w:t>
      </w:r>
    </w:p>
    <w:p w:rsidR="00D10567" w:rsidRPr="00B4010A" w:rsidRDefault="00D10567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  <w:color w:val="000000"/>
        </w:rPr>
      </w:pPr>
    </w:p>
    <w:sectPr w:rsidR="00D10567" w:rsidRPr="00B4010A" w:rsidSect="00314554">
      <w:pgSz w:w="12240" w:h="15840"/>
      <w:pgMar w:top="720" w:right="1411" w:bottom="70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FE3"/>
    <w:multiLevelType w:val="hybridMultilevel"/>
    <w:tmpl w:val="BF549CFE"/>
    <w:lvl w:ilvl="0" w:tplc="557E21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E05"/>
    <w:multiLevelType w:val="multilevel"/>
    <w:tmpl w:val="7068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97513"/>
    <w:multiLevelType w:val="hybridMultilevel"/>
    <w:tmpl w:val="48568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D4FE6"/>
    <w:multiLevelType w:val="hybridMultilevel"/>
    <w:tmpl w:val="6EA8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c0MTMyNTcxMDIyMDRT0lEKTi0uzszPAykwrAUAxLyHGywAAAA="/>
  </w:docVars>
  <w:rsids>
    <w:rsidRoot w:val="00F2558C"/>
    <w:rsid w:val="00061D10"/>
    <w:rsid w:val="000A30E6"/>
    <w:rsid w:val="000C3968"/>
    <w:rsid w:val="000C3E88"/>
    <w:rsid w:val="00111E68"/>
    <w:rsid w:val="00133DA4"/>
    <w:rsid w:val="001A16EE"/>
    <w:rsid w:val="001B694A"/>
    <w:rsid w:val="001E7108"/>
    <w:rsid w:val="001E722A"/>
    <w:rsid w:val="00210AD5"/>
    <w:rsid w:val="0026552F"/>
    <w:rsid w:val="00265A66"/>
    <w:rsid w:val="002B1760"/>
    <w:rsid w:val="002B5CFC"/>
    <w:rsid w:val="00301EC8"/>
    <w:rsid w:val="00314554"/>
    <w:rsid w:val="003447E1"/>
    <w:rsid w:val="003B5DA7"/>
    <w:rsid w:val="003F4EB5"/>
    <w:rsid w:val="00435B86"/>
    <w:rsid w:val="004464D5"/>
    <w:rsid w:val="00455B52"/>
    <w:rsid w:val="004A0CCB"/>
    <w:rsid w:val="004B06C0"/>
    <w:rsid w:val="004B4A6B"/>
    <w:rsid w:val="00505B90"/>
    <w:rsid w:val="00581753"/>
    <w:rsid w:val="005A0DCF"/>
    <w:rsid w:val="00635145"/>
    <w:rsid w:val="00636304"/>
    <w:rsid w:val="006629A2"/>
    <w:rsid w:val="006A6B6D"/>
    <w:rsid w:val="006D65C7"/>
    <w:rsid w:val="006E07F8"/>
    <w:rsid w:val="006F5B24"/>
    <w:rsid w:val="00701E62"/>
    <w:rsid w:val="00725843"/>
    <w:rsid w:val="00742F20"/>
    <w:rsid w:val="00787BD6"/>
    <w:rsid w:val="0083058A"/>
    <w:rsid w:val="00875058"/>
    <w:rsid w:val="008F6985"/>
    <w:rsid w:val="009050BC"/>
    <w:rsid w:val="00907E06"/>
    <w:rsid w:val="009106D7"/>
    <w:rsid w:val="0094037B"/>
    <w:rsid w:val="00943D94"/>
    <w:rsid w:val="009F458E"/>
    <w:rsid w:val="00A12236"/>
    <w:rsid w:val="00A21E76"/>
    <w:rsid w:val="00A271D6"/>
    <w:rsid w:val="00A819CE"/>
    <w:rsid w:val="00A93964"/>
    <w:rsid w:val="00AD444C"/>
    <w:rsid w:val="00AF59B9"/>
    <w:rsid w:val="00B25E08"/>
    <w:rsid w:val="00B4010A"/>
    <w:rsid w:val="00B43C15"/>
    <w:rsid w:val="00B60DD6"/>
    <w:rsid w:val="00BA2E44"/>
    <w:rsid w:val="00BA4ECD"/>
    <w:rsid w:val="00BD72AB"/>
    <w:rsid w:val="00BE0E27"/>
    <w:rsid w:val="00C6151E"/>
    <w:rsid w:val="00C93BDA"/>
    <w:rsid w:val="00D0132D"/>
    <w:rsid w:val="00D10567"/>
    <w:rsid w:val="00D26423"/>
    <w:rsid w:val="00D961A3"/>
    <w:rsid w:val="00DB4C92"/>
    <w:rsid w:val="00DD25CD"/>
    <w:rsid w:val="00DF7D29"/>
    <w:rsid w:val="00E5797A"/>
    <w:rsid w:val="00E95088"/>
    <w:rsid w:val="00EC5FA5"/>
    <w:rsid w:val="00F2558C"/>
    <w:rsid w:val="00F53E9C"/>
    <w:rsid w:val="00F80A50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180C5-91C5-4E84-BFF0-71E67952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D6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291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6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8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6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03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4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10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01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65E35-A957-48C0-B599-22A5946E6CDC}"/>
</file>

<file path=customXml/itemProps2.xml><?xml version="1.0" encoding="utf-8"?>
<ds:datastoreItem xmlns:ds="http://schemas.openxmlformats.org/officeDocument/2006/customXml" ds:itemID="{9E12B565-E1A1-4EE0-AC84-9C4134E05B48}"/>
</file>

<file path=customXml/itemProps3.xml><?xml version="1.0" encoding="utf-8"?>
<ds:datastoreItem xmlns:ds="http://schemas.openxmlformats.org/officeDocument/2006/customXml" ds:itemID="{82899601-E44F-4415-AE50-612DE026A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Buddhika Roshantha</cp:lastModifiedBy>
  <cp:revision>6</cp:revision>
  <cp:lastPrinted>2019-11-07T06:24:00Z</cp:lastPrinted>
  <dcterms:created xsi:type="dcterms:W3CDTF">2019-11-07T04:46:00Z</dcterms:created>
  <dcterms:modified xsi:type="dcterms:W3CDTF">2019-11-11T11:44:00Z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