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6DDC5" w14:textId="77777777" w:rsidR="008D29AE" w:rsidRDefault="008D29AE" w:rsidP="008D29AE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>, 34</w:t>
      </w:r>
      <w:r w:rsidRPr="00665EA4">
        <w:rPr>
          <w:b/>
          <w:bCs/>
          <w:sz w:val="26"/>
          <w:szCs w:val="26"/>
          <w:lang w:val="en-GB"/>
        </w:rPr>
        <w:t>r</w:t>
      </w:r>
      <w:r w:rsidRPr="00626D07">
        <w:rPr>
          <w:b/>
          <w:bCs/>
          <w:sz w:val="26"/>
          <w:szCs w:val="26"/>
          <w:lang w:val="en-GB"/>
        </w:rPr>
        <w:t>d session</w:t>
      </w:r>
    </w:p>
    <w:p w14:paraId="0BB6B718" w14:textId="77777777" w:rsidR="008D29AE" w:rsidRDefault="008D29AE" w:rsidP="008D29AE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7B9AD62D" w14:textId="77777777" w:rsidR="008D29AE" w:rsidRDefault="008D29AE" w:rsidP="008D29AE">
      <w:pPr>
        <w:pStyle w:val="Default"/>
        <w:rPr>
          <w:b/>
          <w:bCs/>
          <w:sz w:val="26"/>
          <w:szCs w:val="26"/>
          <w:lang w:val="en-GB"/>
        </w:rPr>
      </w:pPr>
    </w:p>
    <w:p w14:paraId="7E1780F8" w14:textId="7A6F0520" w:rsidR="008D29AE" w:rsidRDefault="008D29AE" w:rsidP="008D29AE">
      <w:pPr>
        <w:pStyle w:val="Default"/>
        <w:rPr>
          <w:b/>
          <w:bCs/>
          <w:sz w:val="26"/>
          <w:szCs w:val="26"/>
          <w:lang w:val="en-GB"/>
        </w:rPr>
      </w:pPr>
      <w:r w:rsidRPr="00164302">
        <w:rPr>
          <w:b/>
          <w:bCs/>
          <w:sz w:val="26"/>
          <w:szCs w:val="26"/>
          <w:lang w:val="en-GB"/>
        </w:rPr>
        <w:t xml:space="preserve">UPR of </w:t>
      </w:r>
      <w:r w:rsidR="002F1999">
        <w:rPr>
          <w:b/>
          <w:bCs/>
          <w:sz w:val="26"/>
          <w:szCs w:val="26"/>
          <w:lang w:val="en-GB"/>
        </w:rPr>
        <w:t xml:space="preserve">The </w:t>
      </w:r>
      <w:r w:rsidR="004E1672">
        <w:rPr>
          <w:b/>
          <w:bCs/>
          <w:sz w:val="26"/>
          <w:szCs w:val="26"/>
          <w:lang w:val="en-GB"/>
        </w:rPr>
        <w:t>Gambia, 5</w:t>
      </w:r>
      <w:r w:rsidRPr="00164302">
        <w:rPr>
          <w:b/>
          <w:bCs/>
          <w:sz w:val="26"/>
          <w:szCs w:val="26"/>
          <w:lang w:val="en-GB"/>
        </w:rPr>
        <w:t xml:space="preserve"> November 2019</w:t>
      </w:r>
    </w:p>
    <w:p w14:paraId="66BB9769" w14:textId="77777777" w:rsidR="008D29AE" w:rsidRPr="00AC75E3" w:rsidRDefault="008D29AE" w:rsidP="008D29AE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45AC97F2" w14:textId="77777777" w:rsidR="008D29AE" w:rsidRDefault="008D29AE" w:rsidP="008D29AE">
      <w:pPr>
        <w:pStyle w:val="Default"/>
        <w:jc w:val="both"/>
        <w:rPr>
          <w:sz w:val="26"/>
          <w:szCs w:val="26"/>
          <w:lang w:val="en-GB"/>
        </w:rPr>
      </w:pPr>
    </w:p>
    <w:p w14:paraId="094E01F9" w14:textId="77777777" w:rsidR="008D29AE" w:rsidRPr="00AA51E2" w:rsidRDefault="008D29AE" w:rsidP="008D29AE">
      <w:pPr>
        <w:pStyle w:val="Default"/>
        <w:jc w:val="right"/>
        <w:rPr>
          <w:i/>
          <w:sz w:val="26"/>
          <w:szCs w:val="26"/>
          <w:lang w:val="en-US"/>
        </w:rPr>
      </w:pPr>
      <w:r w:rsidRPr="00AA51E2">
        <w:rPr>
          <w:i/>
          <w:sz w:val="26"/>
          <w:szCs w:val="26"/>
          <w:lang w:val="en-US"/>
        </w:rPr>
        <w:t>[Check against delivery]</w:t>
      </w:r>
    </w:p>
    <w:p w14:paraId="17C76850" w14:textId="0280F70C" w:rsidR="008D29AE" w:rsidRPr="002F6037" w:rsidRDefault="008D29AE" w:rsidP="008D29AE">
      <w:pPr>
        <w:pStyle w:val="Default"/>
        <w:rPr>
          <w:sz w:val="32"/>
          <w:szCs w:val="28"/>
          <w:lang w:val="en-GB"/>
        </w:rPr>
      </w:pPr>
    </w:p>
    <w:p w14:paraId="57F985A6" w14:textId="77777777" w:rsidR="008D29AE" w:rsidRPr="00AA51E2" w:rsidRDefault="008D29AE" w:rsidP="008D29AE">
      <w:pPr>
        <w:pStyle w:val="Default"/>
        <w:rPr>
          <w:sz w:val="26"/>
          <w:szCs w:val="26"/>
          <w:lang w:val="en-US"/>
        </w:rPr>
      </w:pPr>
      <w:r w:rsidRPr="00AA51E2">
        <w:rPr>
          <w:sz w:val="26"/>
          <w:szCs w:val="26"/>
          <w:lang w:val="en-US"/>
        </w:rPr>
        <w:t xml:space="preserve">Mr. President, </w:t>
      </w:r>
    </w:p>
    <w:p w14:paraId="1A89212D" w14:textId="77777777" w:rsidR="008D29AE" w:rsidRPr="00AA51E2" w:rsidRDefault="008D29AE" w:rsidP="008D29AE">
      <w:pPr>
        <w:pStyle w:val="Default"/>
        <w:rPr>
          <w:sz w:val="26"/>
          <w:szCs w:val="26"/>
          <w:lang w:val="en-US"/>
        </w:rPr>
      </w:pPr>
    </w:p>
    <w:p w14:paraId="19CA7618" w14:textId="43FAAE9C" w:rsidR="00665B2C" w:rsidRDefault="008D29AE" w:rsidP="008D29AE">
      <w:pPr>
        <w:pStyle w:val="Default"/>
        <w:rPr>
          <w:sz w:val="26"/>
          <w:szCs w:val="26"/>
          <w:lang w:val="en-GB"/>
        </w:rPr>
      </w:pPr>
      <w:r w:rsidRPr="008D29AE">
        <w:rPr>
          <w:sz w:val="26"/>
          <w:szCs w:val="26"/>
          <w:lang w:val="en-GB"/>
        </w:rPr>
        <w:t xml:space="preserve">Denmark thanks the delegation of </w:t>
      </w:r>
      <w:r w:rsidR="00E97CE0">
        <w:rPr>
          <w:sz w:val="26"/>
          <w:szCs w:val="26"/>
          <w:lang w:val="en-GB"/>
        </w:rPr>
        <w:t>T</w:t>
      </w:r>
      <w:r w:rsidRPr="008D29AE">
        <w:rPr>
          <w:sz w:val="26"/>
          <w:szCs w:val="26"/>
          <w:lang w:val="en-GB"/>
        </w:rPr>
        <w:t>he Gambia for the</w:t>
      </w:r>
      <w:r w:rsidR="0094642A">
        <w:rPr>
          <w:sz w:val="26"/>
          <w:szCs w:val="26"/>
          <w:lang w:val="en-GB"/>
        </w:rPr>
        <w:t>ir presentation</w:t>
      </w:r>
      <w:r w:rsidR="00222449">
        <w:rPr>
          <w:sz w:val="26"/>
          <w:szCs w:val="26"/>
          <w:lang w:val="en-GB"/>
        </w:rPr>
        <w:t xml:space="preserve"> of the report. We congratulate and commend the Gambian Government for the establishment of the Truth, Reconciliation and Reparation Commission of The Gambia. </w:t>
      </w:r>
    </w:p>
    <w:p w14:paraId="072139C9" w14:textId="77777777" w:rsidR="0094642A" w:rsidRDefault="0094642A" w:rsidP="008D29AE">
      <w:pPr>
        <w:pStyle w:val="Default"/>
        <w:rPr>
          <w:sz w:val="26"/>
          <w:szCs w:val="26"/>
          <w:lang w:val="en-GB"/>
        </w:rPr>
      </w:pPr>
    </w:p>
    <w:p w14:paraId="20B276F0" w14:textId="53986AA2" w:rsidR="00665B2C" w:rsidRDefault="00222449" w:rsidP="00665B2C">
      <w:pPr>
        <w:pStyle w:val="Defaul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D</w:t>
      </w:r>
      <w:r w:rsidR="00665B2C" w:rsidRPr="00665B2C">
        <w:rPr>
          <w:sz w:val="26"/>
          <w:szCs w:val="26"/>
          <w:lang w:val="en-GB"/>
        </w:rPr>
        <w:t xml:space="preserve">enmark </w:t>
      </w:r>
      <w:r>
        <w:rPr>
          <w:sz w:val="26"/>
          <w:szCs w:val="26"/>
          <w:lang w:val="en-GB"/>
        </w:rPr>
        <w:t xml:space="preserve">further </w:t>
      </w:r>
      <w:r w:rsidR="00665B2C" w:rsidRPr="00665B2C">
        <w:rPr>
          <w:sz w:val="26"/>
          <w:szCs w:val="26"/>
          <w:lang w:val="en-GB"/>
        </w:rPr>
        <w:t xml:space="preserve">commends </w:t>
      </w:r>
      <w:r w:rsidR="00E97CE0">
        <w:rPr>
          <w:sz w:val="26"/>
          <w:szCs w:val="26"/>
          <w:lang w:val="en-GB"/>
        </w:rPr>
        <w:t>T</w:t>
      </w:r>
      <w:r w:rsidR="00665B2C" w:rsidRPr="00665B2C">
        <w:rPr>
          <w:sz w:val="26"/>
          <w:szCs w:val="26"/>
          <w:lang w:val="en-GB"/>
        </w:rPr>
        <w:t xml:space="preserve">he Gambia </w:t>
      </w:r>
      <w:r w:rsidR="00E97CE0">
        <w:rPr>
          <w:sz w:val="26"/>
          <w:szCs w:val="26"/>
          <w:lang w:val="en-GB"/>
        </w:rPr>
        <w:t>for</w:t>
      </w:r>
      <w:r w:rsidR="00E97CE0" w:rsidRPr="00665B2C">
        <w:rPr>
          <w:sz w:val="26"/>
          <w:szCs w:val="26"/>
          <w:lang w:val="en-GB"/>
        </w:rPr>
        <w:t xml:space="preserve"> </w:t>
      </w:r>
      <w:r w:rsidR="00665B2C" w:rsidRPr="00665B2C">
        <w:rPr>
          <w:sz w:val="26"/>
          <w:szCs w:val="26"/>
          <w:lang w:val="en-GB"/>
        </w:rPr>
        <w:t>ratif</w:t>
      </w:r>
      <w:r w:rsidR="00E97CE0">
        <w:rPr>
          <w:sz w:val="26"/>
          <w:szCs w:val="26"/>
          <w:lang w:val="en-GB"/>
        </w:rPr>
        <w:t>ying</w:t>
      </w:r>
      <w:r w:rsidR="00665B2C" w:rsidRPr="00665B2C">
        <w:rPr>
          <w:sz w:val="26"/>
          <w:szCs w:val="26"/>
          <w:lang w:val="en-GB"/>
        </w:rPr>
        <w:t xml:space="preserve"> th</w:t>
      </w:r>
      <w:r w:rsidR="00665B2C">
        <w:rPr>
          <w:sz w:val="26"/>
          <w:szCs w:val="26"/>
          <w:lang w:val="en-GB"/>
        </w:rPr>
        <w:t xml:space="preserve">e UN Convention against Torture. </w:t>
      </w:r>
      <w:r w:rsidR="00665B2C" w:rsidRPr="00665B2C">
        <w:rPr>
          <w:sz w:val="26"/>
          <w:szCs w:val="26"/>
          <w:lang w:val="en-GB"/>
        </w:rPr>
        <w:t>The Optional Protocol to t</w:t>
      </w:r>
      <w:bookmarkStart w:id="0" w:name="_GoBack"/>
      <w:bookmarkEnd w:id="0"/>
      <w:r w:rsidR="00665B2C" w:rsidRPr="00665B2C">
        <w:rPr>
          <w:sz w:val="26"/>
          <w:szCs w:val="26"/>
          <w:lang w:val="en-GB"/>
        </w:rPr>
        <w:t>he Convention establishes a set of practical tools on torture prevention.</w:t>
      </w:r>
    </w:p>
    <w:p w14:paraId="7989A163" w14:textId="77777777" w:rsidR="00665B2C" w:rsidRDefault="00665B2C" w:rsidP="00665B2C">
      <w:pPr>
        <w:pStyle w:val="Default"/>
        <w:rPr>
          <w:sz w:val="26"/>
          <w:szCs w:val="26"/>
          <w:lang w:val="en-GB"/>
        </w:rPr>
      </w:pPr>
    </w:p>
    <w:p w14:paraId="300148C1" w14:textId="15B08E8B" w:rsidR="00665B2C" w:rsidRPr="00665B2C" w:rsidRDefault="00665B2C" w:rsidP="00665B2C">
      <w:pPr>
        <w:pStyle w:val="Default"/>
        <w:rPr>
          <w:i/>
          <w:sz w:val="26"/>
          <w:szCs w:val="26"/>
          <w:lang w:val="en-GB"/>
        </w:rPr>
      </w:pPr>
      <w:r w:rsidRPr="00665B2C">
        <w:rPr>
          <w:i/>
          <w:sz w:val="26"/>
          <w:szCs w:val="26"/>
          <w:lang w:val="en-GB"/>
        </w:rPr>
        <w:t>Denmark</w:t>
      </w:r>
      <w:r w:rsidR="002F1999">
        <w:rPr>
          <w:i/>
          <w:sz w:val="26"/>
          <w:szCs w:val="26"/>
          <w:lang w:val="en-GB"/>
        </w:rPr>
        <w:t xml:space="preserve"> </w:t>
      </w:r>
      <w:r w:rsidR="00683B43" w:rsidRPr="00DD4171">
        <w:rPr>
          <w:i/>
          <w:sz w:val="26"/>
          <w:szCs w:val="26"/>
          <w:u w:val="single"/>
          <w:lang w:val="en-GB"/>
        </w:rPr>
        <w:t>recommends</w:t>
      </w:r>
      <w:r w:rsidR="00683B43">
        <w:rPr>
          <w:i/>
          <w:sz w:val="26"/>
          <w:szCs w:val="26"/>
          <w:lang w:val="en-GB"/>
        </w:rPr>
        <w:t xml:space="preserve"> </w:t>
      </w:r>
      <w:r w:rsidR="00DD4171">
        <w:rPr>
          <w:i/>
          <w:sz w:val="26"/>
          <w:szCs w:val="26"/>
          <w:lang w:val="en-GB"/>
        </w:rPr>
        <w:t xml:space="preserve">the </w:t>
      </w:r>
      <w:r w:rsidR="009E0E43">
        <w:rPr>
          <w:i/>
          <w:sz w:val="26"/>
          <w:szCs w:val="26"/>
          <w:lang w:val="en-GB"/>
        </w:rPr>
        <w:t>G</w:t>
      </w:r>
      <w:r w:rsidR="00DD4171">
        <w:rPr>
          <w:i/>
          <w:sz w:val="26"/>
          <w:szCs w:val="26"/>
          <w:lang w:val="en-GB"/>
        </w:rPr>
        <w:t>overnment</w:t>
      </w:r>
      <w:r w:rsidRPr="00665B2C">
        <w:rPr>
          <w:i/>
          <w:sz w:val="26"/>
          <w:szCs w:val="26"/>
          <w:lang w:val="en-GB"/>
        </w:rPr>
        <w:t xml:space="preserve"> </w:t>
      </w:r>
      <w:r w:rsidR="00683B43">
        <w:rPr>
          <w:i/>
          <w:sz w:val="26"/>
          <w:szCs w:val="26"/>
          <w:lang w:val="en-GB"/>
        </w:rPr>
        <w:t>to ratify</w:t>
      </w:r>
      <w:r w:rsidRPr="00665B2C">
        <w:rPr>
          <w:i/>
          <w:sz w:val="26"/>
          <w:szCs w:val="26"/>
          <w:lang w:val="en-GB"/>
        </w:rPr>
        <w:t xml:space="preserve"> the </w:t>
      </w:r>
      <w:r w:rsidR="00DD4171">
        <w:rPr>
          <w:i/>
          <w:sz w:val="26"/>
          <w:szCs w:val="26"/>
          <w:lang w:val="en-GB"/>
        </w:rPr>
        <w:t>OPCAT</w:t>
      </w:r>
      <w:r w:rsidR="009E0E43">
        <w:rPr>
          <w:i/>
          <w:sz w:val="26"/>
          <w:szCs w:val="26"/>
          <w:lang w:val="en-GB"/>
        </w:rPr>
        <w:t>.</w:t>
      </w:r>
    </w:p>
    <w:p w14:paraId="2F7FAC32" w14:textId="68000698" w:rsidR="004114A3" w:rsidRDefault="004114A3" w:rsidP="00665B2C">
      <w:pPr>
        <w:pStyle w:val="Default"/>
        <w:rPr>
          <w:sz w:val="26"/>
          <w:szCs w:val="26"/>
          <w:lang w:val="en-GB"/>
        </w:rPr>
      </w:pPr>
    </w:p>
    <w:p w14:paraId="6409F0B3" w14:textId="2D12C124" w:rsidR="004114A3" w:rsidRPr="004E25F5" w:rsidRDefault="004114A3" w:rsidP="00665B2C">
      <w:pPr>
        <w:pStyle w:val="Default"/>
        <w:rPr>
          <w:color w:val="FF0000"/>
          <w:sz w:val="26"/>
          <w:szCs w:val="26"/>
          <w:lang w:val="en-GB"/>
        </w:rPr>
      </w:pPr>
      <w:r w:rsidRPr="00684AFA">
        <w:rPr>
          <w:color w:val="000000" w:themeColor="text1"/>
          <w:sz w:val="26"/>
          <w:szCs w:val="26"/>
          <w:lang w:val="en-GB"/>
        </w:rPr>
        <w:t>Denmark welcomes the adoptio</w:t>
      </w:r>
      <w:r w:rsidR="00684AFA" w:rsidRPr="00684AFA">
        <w:rPr>
          <w:color w:val="000000" w:themeColor="text1"/>
          <w:sz w:val="26"/>
          <w:szCs w:val="26"/>
          <w:lang w:val="en-GB"/>
        </w:rPr>
        <w:t>n of the amended</w:t>
      </w:r>
      <w:r w:rsidRPr="00684AFA">
        <w:rPr>
          <w:color w:val="000000" w:themeColor="text1"/>
          <w:sz w:val="26"/>
          <w:szCs w:val="26"/>
          <w:lang w:val="en-GB"/>
        </w:rPr>
        <w:t xml:space="preserve"> Women’s</w:t>
      </w:r>
      <w:r w:rsidR="00684AFA" w:rsidRPr="00684AFA">
        <w:rPr>
          <w:color w:val="000000" w:themeColor="text1"/>
          <w:sz w:val="26"/>
          <w:szCs w:val="26"/>
          <w:lang w:val="en-GB"/>
        </w:rPr>
        <w:t xml:space="preserve"> </w:t>
      </w:r>
      <w:r w:rsidRPr="00684AFA">
        <w:rPr>
          <w:color w:val="000000" w:themeColor="text1"/>
          <w:sz w:val="26"/>
          <w:szCs w:val="26"/>
          <w:lang w:val="en-GB"/>
        </w:rPr>
        <w:t>Act</w:t>
      </w:r>
      <w:r w:rsidR="00684AFA" w:rsidRPr="00684AFA">
        <w:rPr>
          <w:color w:val="000000" w:themeColor="text1"/>
          <w:sz w:val="26"/>
          <w:szCs w:val="26"/>
          <w:lang w:val="en-GB"/>
        </w:rPr>
        <w:t xml:space="preserve"> of</w:t>
      </w:r>
      <w:r w:rsidRPr="00684AFA">
        <w:rPr>
          <w:color w:val="000000" w:themeColor="text1"/>
          <w:sz w:val="26"/>
          <w:szCs w:val="26"/>
          <w:lang w:val="en-GB"/>
        </w:rPr>
        <w:t xml:space="preserve"> </w:t>
      </w:r>
      <w:r w:rsidR="00AA51E2" w:rsidRPr="00684AFA">
        <w:rPr>
          <w:color w:val="000000" w:themeColor="text1"/>
          <w:sz w:val="26"/>
          <w:szCs w:val="26"/>
          <w:lang w:val="en-GB"/>
        </w:rPr>
        <w:t>2015</w:t>
      </w:r>
      <w:r w:rsidR="004E25F5">
        <w:rPr>
          <w:color w:val="000000" w:themeColor="text1"/>
          <w:sz w:val="26"/>
          <w:szCs w:val="26"/>
          <w:lang w:val="en-GB"/>
        </w:rPr>
        <w:t xml:space="preserve"> </w:t>
      </w:r>
      <w:r w:rsidR="00AA51E2">
        <w:rPr>
          <w:color w:val="000000" w:themeColor="text1"/>
          <w:sz w:val="26"/>
          <w:szCs w:val="26"/>
          <w:lang w:val="en-GB"/>
        </w:rPr>
        <w:t>prohibit</w:t>
      </w:r>
      <w:r w:rsidR="004E25F5">
        <w:rPr>
          <w:color w:val="000000" w:themeColor="text1"/>
          <w:sz w:val="26"/>
          <w:szCs w:val="26"/>
          <w:lang w:val="en-GB"/>
        </w:rPr>
        <w:t>ing</w:t>
      </w:r>
      <w:r w:rsidR="002F6037" w:rsidRPr="002F6037">
        <w:rPr>
          <w:rStyle w:val="Kommentarhenvisning"/>
          <w:rFonts w:ascii="Verdana" w:hAnsi="Verdana" w:cstheme="minorBidi"/>
          <w:color w:val="auto"/>
          <w:lang w:val="en-GB"/>
        </w:rPr>
        <w:t xml:space="preserve"> </w:t>
      </w:r>
      <w:r w:rsidR="004E25F5">
        <w:rPr>
          <w:color w:val="000000" w:themeColor="text1"/>
          <w:sz w:val="26"/>
          <w:szCs w:val="26"/>
          <w:lang w:val="en-GB"/>
        </w:rPr>
        <w:t xml:space="preserve">female genital </w:t>
      </w:r>
      <w:r w:rsidR="002F6037">
        <w:rPr>
          <w:color w:val="000000" w:themeColor="text1"/>
          <w:sz w:val="26"/>
          <w:szCs w:val="26"/>
          <w:lang w:val="en-GB"/>
        </w:rPr>
        <w:t>mutilation</w:t>
      </w:r>
      <w:r w:rsidR="00222449">
        <w:rPr>
          <w:color w:val="000000" w:themeColor="text1"/>
          <w:sz w:val="26"/>
          <w:szCs w:val="26"/>
          <w:lang w:val="en-GB"/>
        </w:rPr>
        <w:t>.</w:t>
      </w:r>
    </w:p>
    <w:p w14:paraId="64E5CED7" w14:textId="5F3D0CA8" w:rsidR="004114A3" w:rsidRDefault="004114A3" w:rsidP="00665B2C">
      <w:pPr>
        <w:pStyle w:val="Default"/>
        <w:rPr>
          <w:i/>
          <w:color w:val="FF0000"/>
          <w:sz w:val="26"/>
          <w:szCs w:val="26"/>
          <w:lang w:val="en-GB"/>
        </w:rPr>
      </w:pPr>
    </w:p>
    <w:p w14:paraId="441B8137" w14:textId="0A08FDBC" w:rsidR="004114A3" w:rsidRPr="009E0E43" w:rsidRDefault="004114A3" w:rsidP="00665B2C">
      <w:pPr>
        <w:pStyle w:val="Default"/>
        <w:rPr>
          <w:i/>
          <w:color w:val="000000" w:themeColor="text1"/>
          <w:sz w:val="26"/>
          <w:szCs w:val="26"/>
          <w:lang w:val="en-GB"/>
        </w:rPr>
      </w:pPr>
      <w:r w:rsidRPr="009E0E43">
        <w:rPr>
          <w:i/>
          <w:color w:val="000000" w:themeColor="text1"/>
          <w:sz w:val="26"/>
          <w:szCs w:val="26"/>
          <w:lang w:val="en-GB"/>
        </w:rPr>
        <w:t xml:space="preserve">Denmark </w:t>
      </w:r>
      <w:r w:rsidRPr="009E0E43">
        <w:rPr>
          <w:i/>
          <w:color w:val="000000" w:themeColor="text1"/>
          <w:sz w:val="26"/>
          <w:szCs w:val="26"/>
          <w:u w:val="single"/>
          <w:lang w:val="en-GB"/>
        </w:rPr>
        <w:t>recommends</w:t>
      </w:r>
      <w:r w:rsidRPr="009E0E43">
        <w:rPr>
          <w:i/>
          <w:color w:val="000000" w:themeColor="text1"/>
          <w:sz w:val="26"/>
          <w:szCs w:val="26"/>
          <w:lang w:val="en-GB"/>
        </w:rPr>
        <w:t xml:space="preserve"> the Government to provide </w:t>
      </w:r>
      <w:r w:rsidR="00684AFA" w:rsidRPr="009E0E43">
        <w:rPr>
          <w:i/>
          <w:color w:val="000000" w:themeColor="text1"/>
          <w:sz w:val="26"/>
          <w:szCs w:val="26"/>
          <w:lang w:val="en-GB"/>
        </w:rPr>
        <w:t xml:space="preserve">training </w:t>
      </w:r>
      <w:r w:rsidR="00222449">
        <w:rPr>
          <w:i/>
          <w:color w:val="000000" w:themeColor="text1"/>
          <w:sz w:val="26"/>
          <w:szCs w:val="26"/>
          <w:lang w:val="en-GB"/>
        </w:rPr>
        <w:t xml:space="preserve">to </w:t>
      </w:r>
      <w:r w:rsidR="00684AFA" w:rsidRPr="009E0E43">
        <w:rPr>
          <w:i/>
          <w:color w:val="000000" w:themeColor="text1"/>
          <w:sz w:val="26"/>
          <w:szCs w:val="26"/>
          <w:lang w:val="en-GB"/>
        </w:rPr>
        <w:t>law enforcement and judiciary officers</w:t>
      </w:r>
      <w:r w:rsidR="00222449">
        <w:rPr>
          <w:i/>
          <w:color w:val="000000" w:themeColor="text1"/>
          <w:sz w:val="26"/>
          <w:szCs w:val="26"/>
          <w:lang w:val="en-GB"/>
        </w:rPr>
        <w:t xml:space="preserve"> in order to facilitate the effective implementation of</w:t>
      </w:r>
      <w:r w:rsidR="00222449">
        <w:rPr>
          <w:i/>
          <w:color w:val="000000" w:themeColor="text1"/>
          <w:sz w:val="26"/>
          <w:szCs w:val="26"/>
          <w:lang w:val="en-GB"/>
        </w:rPr>
        <w:t xml:space="preserve"> </w:t>
      </w:r>
      <w:r w:rsidR="00222449" w:rsidRPr="009E0E43">
        <w:rPr>
          <w:i/>
          <w:color w:val="000000" w:themeColor="text1"/>
          <w:sz w:val="26"/>
          <w:szCs w:val="26"/>
          <w:lang w:val="en-GB"/>
        </w:rPr>
        <w:t>the amended Women’s Act</w:t>
      </w:r>
      <w:r w:rsidR="00222449">
        <w:rPr>
          <w:i/>
          <w:color w:val="000000" w:themeColor="text1"/>
          <w:sz w:val="26"/>
          <w:szCs w:val="26"/>
          <w:lang w:val="en-GB"/>
        </w:rPr>
        <w:t>.</w:t>
      </w:r>
    </w:p>
    <w:p w14:paraId="6A5D33D1" w14:textId="57499921" w:rsidR="00B17277" w:rsidRDefault="00B17277" w:rsidP="00B17277">
      <w:pPr>
        <w:pStyle w:val="Default"/>
        <w:rPr>
          <w:rFonts w:ascii="Verdana" w:hAnsi="Verdana" w:cstheme="minorBidi"/>
          <w:color w:val="auto"/>
          <w:sz w:val="20"/>
          <w:szCs w:val="20"/>
          <w:lang w:val="en-GB"/>
        </w:rPr>
      </w:pPr>
    </w:p>
    <w:p w14:paraId="1499C1FA" w14:textId="2DF85ED6" w:rsidR="00B17277" w:rsidRDefault="00222449" w:rsidP="00B17277">
      <w:pPr>
        <w:pStyle w:val="Default"/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 xml:space="preserve">Finally, </w:t>
      </w:r>
      <w:r w:rsidR="00B17277" w:rsidRPr="00B17277">
        <w:rPr>
          <w:i/>
          <w:sz w:val="26"/>
          <w:szCs w:val="26"/>
          <w:lang w:val="en-GB"/>
        </w:rPr>
        <w:t xml:space="preserve">Denmark </w:t>
      </w:r>
      <w:r w:rsidR="00B17277" w:rsidRPr="004114A3">
        <w:rPr>
          <w:i/>
          <w:sz w:val="26"/>
          <w:szCs w:val="26"/>
          <w:u w:val="single"/>
          <w:lang w:val="en-GB"/>
        </w:rPr>
        <w:t>recommends</w:t>
      </w:r>
      <w:r w:rsidR="00DD4171">
        <w:rPr>
          <w:i/>
          <w:sz w:val="26"/>
          <w:szCs w:val="26"/>
          <w:u w:val="single"/>
          <w:lang w:val="en-GB"/>
        </w:rPr>
        <w:t xml:space="preserve"> </w:t>
      </w:r>
      <w:r w:rsidR="00DD4171" w:rsidRPr="00DD4171">
        <w:rPr>
          <w:i/>
          <w:sz w:val="26"/>
          <w:szCs w:val="26"/>
          <w:lang w:val="en-GB"/>
        </w:rPr>
        <w:t>the Government</w:t>
      </w:r>
      <w:r w:rsidR="00B17277" w:rsidRPr="00B17277">
        <w:rPr>
          <w:i/>
          <w:sz w:val="26"/>
          <w:szCs w:val="26"/>
          <w:lang w:val="en-GB"/>
        </w:rPr>
        <w:t xml:space="preserve"> to </w:t>
      </w:r>
      <w:r w:rsidR="00961137">
        <w:rPr>
          <w:i/>
          <w:sz w:val="26"/>
          <w:szCs w:val="26"/>
          <w:lang w:val="en-GB"/>
        </w:rPr>
        <w:t xml:space="preserve">amend </w:t>
      </w:r>
      <w:r w:rsidR="00B17277" w:rsidRPr="00B17277">
        <w:rPr>
          <w:i/>
          <w:sz w:val="26"/>
          <w:szCs w:val="26"/>
          <w:lang w:val="en-GB"/>
        </w:rPr>
        <w:t xml:space="preserve">laws </w:t>
      </w:r>
      <w:r w:rsidR="00961137">
        <w:rPr>
          <w:i/>
          <w:sz w:val="26"/>
          <w:szCs w:val="26"/>
          <w:lang w:val="en-GB"/>
        </w:rPr>
        <w:t>that restrict</w:t>
      </w:r>
      <w:r w:rsidR="00961137" w:rsidRPr="00B17277">
        <w:rPr>
          <w:i/>
          <w:sz w:val="26"/>
          <w:szCs w:val="26"/>
          <w:lang w:val="en-GB"/>
        </w:rPr>
        <w:t xml:space="preserve"> </w:t>
      </w:r>
      <w:r w:rsidR="00B17277" w:rsidRPr="00B17277">
        <w:rPr>
          <w:i/>
          <w:sz w:val="26"/>
          <w:szCs w:val="26"/>
          <w:lang w:val="en-GB"/>
        </w:rPr>
        <w:t>freedom of expression</w:t>
      </w:r>
      <w:r w:rsidR="00674C3C">
        <w:rPr>
          <w:i/>
          <w:sz w:val="26"/>
          <w:szCs w:val="26"/>
          <w:lang w:val="en-GB"/>
        </w:rPr>
        <w:t>,</w:t>
      </w:r>
      <w:r w:rsidR="00B17277" w:rsidRPr="00B17277">
        <w:rPr>
          <w:i/>
          <w:sz w:val="26"/>
          <w:szCs w:val="26"/>
          <w:lang w:val="en-GB"/>
        </w:rPr>
        <w:t xml:space="preserve"> including sections 51, 52, 59 and 181A </w:t>
      </w:r>
      <w:r w:rsidR="002F1999">
        <w:rPr>
          <w:i/>
          <w:sz w:val="26"/>
          <w:szCs w:val="26"/>
          <w:lang w:val="en-GB"/>
        </w:rPr>
        <w:t>of</w:t>
      </w:r>
      <w:r w:rsidR="00B17277" w:rsidRPr="00B17277">
        <w:rPr>
          <w:i/>
          <w:sz w:val="26"/>
          <w:szCs w:val="26"/>
          <w:lang w:val="en-GB"/>
        </w:rPr>
        <w:t xml:space="preserve"> the Criminal Code.</w:t>
      </w:r>
    </w:p>
    <w:p w14:paraId="69B3609F" w14:textId="77777777" w:rsidR="00B17277" w:rsidRDefault="00B17277" w:rsidP="00B17277">
      <w:pPr>
        <w:pStyle w:val="Default"/>
        <w:rPr>
          <w:i/>
          <w:sz w:val="26"/>
          <w:szCs w:val="26"/>
          <w:lang w:val="en-GB"/>
        </w:rPr>
      </w:pPr>
    </w:p>
    <w:p w14:paraId="218E9492" w14:textId="6E8D063E" w:rsidR="00B17277" w:rsidRDefault="00B17277" w:rsidP="00B17277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E97CE0">
        <w:rPr>
          <w:sz w:val="26"/>
          <w:szCs w:val="26"/>
          <w:lang w:val="en-GB"/>
        </w:rPr>
        <w:t>T</w:t>
      </w:r>
      <w:r>
        <w:rPr>
          <w:sz w:val="26"/>
          <w:szCs w:val="26"/>
          <w:lang w:val="en-GB"/>
        </w:rPr>
        <w:t xml:space="preserve">he Gambia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 xml:space="preserve">. </w:t>
      </w:r>
    </w:p>
    <w:p w14:paraId="75E67296" w14:textId="77777777" w:rsidR="00B17277" w:rsidRPr="00A82C58" w:rsidRDefault="00B17277" w:rsidP="00B17277">
      <w:pPr>
        <w:pStyle w:val="Default"/>
        <w:jc w:val="both"/>
        <w:rPr>
          <w:sz w:val="26"/>
          <w:szCs w:val="26"/>
          <w:lang w:val="en-GB"/>
        </w:rPr>
      </w:pPr>
    </w:p>
    <w:p w14:paraId="24C6E49F" w14:textId="77777777" w:rsidR="00B17277" w:rsidRDefault="00B17277" w:rsidP="00B17277">
      <w:pPr>
        <w:jc w:val="both"/>
        <w:rPr>
          <w:rFonts w:ascii="Garamond" w:hAnsi="Garamond"/>
          <w:sz w:val="26"/>
          <w:szCs w:val="26"/>
          <w:lang w:val="en-US"/>
        </w:rPr>
      </w:pPr>
      <w:r w:rsidRPr="00402693">
        <w:rPr>
          <w:rFonts w:ascii="Garamond" w:hAnsi="Garamond"/>
          <w:sz w:val="26"/>
          <w:szCs w:val="26"/>
          <w:lang w:val="en-US"/>
        </w:rPr>
        <w:t>I thank you.</w:t>
      </w:r>
    </w:p>
    <w:p w14:paraId="3962DC7C" w14:textId="04A7CFE2" w:rsidR="00B17277" w:rsidRPr="00AA51E2" w:rsidRDefault="00B17277">
      <w:pPr>
        <w:rPr>
          <w:lang w:val="en-US"/>
        </w:rPr>
      </w:pPr>
    </w:p>
    <w:sectPr w:rsidR="00B17277" w:rsidRPr="00AA51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AE"/>
    <w:rsid w:val="001D2663"/>
    <w:rsid w:val="00222449"/>
    <w:rsid w:val="00224313"/>
    <w:rsid w:val="002F1999"/>
    <w:rsid w:val="002F6037"/>
    <w:rsid w:val="004114A3"/>
    <w:rsid w:val="004E1672"/>
    <w:rsid w:val="004E25F5"/>
    <w:rsid w:val="00587444"/>
    <w:rsid w:val="00665B2C"/>
    <w:rsid w:val="00674C3C"/>
    <w:rsid w:val="00683B43"/>
    <w:rsid w:val="00684AFA"/>
    <w:rsid w:val="007D2987"/>
    <w:rsid w:val="007D51B9"/>
    <w:rsid w:val="008D29AE"/>
    <w:rsid w:val="00926F05"/>
    <w:rsid w:val="0094642A"/>
    <w:rsid w:val="00961137"/>
    <w:rsid w:val="0096262C"/>
    <w:rsid w:val="009E0E43"/>
    <w:rsid w:val="00AA51E2"/>
    <w:rsid w:val="00AF3E89"/>
    <w:rsid w:val="00B17277"/>
    <w:rsid w:val="00B65937"/>
    <w:rsid w:val="00BF4EA7"/>
    <w:rsid w:val="00DD4171"/>
    <w:rsid w:val="00DE5CA3"/>
    <w:rsid w:val="00E52F3F"/>
    <w:rsid w:val="00E97CE0"/>
    <w:rsid w:val="00F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6021"/>
  <w15:chartTrackingRefBased/>
  <w15:docId w15:val="{EB6F224D-9B06-4D90-B303-10793523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D29A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611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113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113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11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1137"/>
    <w:rPr>
      <w:b/>
      <w:bCs/>
    </w:rPr>
  </w:style>
  <w:style w:type="paragraph" w:styleId="Korrektur">
    <w:name w:val="Revision"/>
    <w:hidden/>
    <w:uiPriority w:val="99"/>
    <w:semiHidden/>
    <w:rsid w:val="0096113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1137"/>
    <w:rPr>
      <w:rFonts w:ascii="Segoe UI" w:hAnsi="Segoe UI" w:cs="Segoe UI"/>
      <w:sz w:val="18"/>
      <w:szCs w:val="18"/>
    </w:rPr>
  </w:style>
  <w:style w:type="character" w:customStyle="1" w:styleId="highlightword1">
    <w:name w:val="highlight_word1"/>
    <w:basedOn w:val="Standardskrifttypeiafsnit"/>
    <w:rsid w:val="00AA51E2"/>
    <w:rPr>
      <w:shd w:val="clear" w:color="auto" w:fill="BDBD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BDA7C-2013-4964-AEA3-A25129FEAA1F}"/>
</file>

<file path=customXml/itemProps2.xml><?xml version="1.0" encoding="utf-8"?>
<ds:datastoreItem xmlns:ds="http://schemas.openxmlformats.org/officeDocument/2006/customXml" ds:itemID="{691D8E4D-D7AC-45CC-80CC-1C7434A2145F}"/>
</file>

<file path=customXml/itemProps3.xml><?xml version="1.0" encoding="utf-8"?>
<ds:datastoreItem xmlns:ds="http://schemas.openxmlformats.org/officeDocument/2006/customXml" ds:itemID="{8FFD6345-041F-8245-B3B5-AC4FE620CF23}"/>
</file>

<file path=customXml/itemProps4.xml><?xml version="1.0" encoding="utf-8"?>
<ds:datastoreItem xmlns:ds="http://schemas.openxmlformats.org/officeDocument/2006/customXml" ds:itemID="{00D22A97-800E-4685-844A-7D506D8B43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Victoria Bach</dc:creator>
  <cp:keywords/>
  <dc:description/>
  <cp:lastModifiedBy>Anna Victoria Bach</cp:lastModifiedBy>
  <cp:revision>2</cp:revision>
  <dcterms:created xsi:type="dcterms:W3CDTF">2019-11-05T10:47:00Z</dcterms:created>
  <dcterms:modified xsi:type="dcterms:W3CDTF">2019-11-05T10:47:00Z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