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D458D3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D458D3" w:rsidRDefault="00882801" w:rsidP="006D7FF1">
            <w:pPr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D458D3">
              <w:rPr>
                <w:rFonts w:ascii="Verdana" w:hAnsi="Verdana" w:cs="Times New Roman"/>
                <w:b/>
                <w:sz w:val="20"/>
                <w:szCs w:val="20"/>
              </w:rPr>
              <w:t xml:space="preserve">WG UPR  – </w:t>
            </w:r>
            <w:r w:rsidR="00D95A43">
              <w:rPr>
                <w:rFonts w:ascii="Verdana" w:hAnsi="Verdana" w:cs="Times New Roman"/>
                <w:b/>
                <w:sz w:val="20"/>
                <w:szCs w:val="20"/>
              </w:rPr>
              <w:t>The Gambia</w:t>
            </w:r>
          </w:p>
          <w:p w:rsidR="00882801" w:rsidRPr="00D458D3" w:rsidRDefault="00882801" w:rsidP="006D7FF1">
            <w:pPr>
              <w:jc w:val="center"/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</w:pPr>
            <w:r w:rsidRPr="00D458D3">
              <w:rPr>
                <w:rFonts w:ascii="Verdana" w:hAnsi="Verdana" w:cs="Times New Roman"/>
                <w:b/>
                <w:i/>
                <w:sz w:val="20"/>
                <w:szCs w:val="20"/>
                <w:lang w:eastAsia="en-GB"/>
              </w:rPr>
              <w:t>Belgian intervention</w:t>
            </w:r>
          </w:p>
          <w:p w:rsidR="00882801" w:rsidRPr="00D458D3" w:rsidRDefault="00CB2F08" w:rsidP="00FF146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5</w:t>
            </w:r>
            <w:r w:rsidR="002F4D4A" w:rsidRPr="00D458D3">
              <w:rPr>
                <w:rFonts w:ascii="Verdana" w:hAnsi="Verdana" w:cs="Times New Roman"/>
                <w:sz w:val="20"/>
                <w:szCs w:val="20"/>
                <w:vertAlign w:val="superscript"/>
              </w:rPr>
              <w:t>th</w:t>
            </w:r>
            <w:r w:rsidR="002F4D4A" w:rsidRPr="00D458D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FF1463" w:rsidRPr="00D458D3">
              <w:rPr>
                <w:rFonts w:ascii="Verdana" w:hAnsi="Verdana" w:cs="Times New Roman"/>
                <w:sz w:val="20"/>
                <w:szCs w:val="20"/>
              </w:rPr>
              <w:t>November</w:t>
            </w:r>
            <w:r w:rsidR="00882801" w:rsidRPr="00D458D3">
              <w:rPr>
                <w:rFonts w:ascii="Verdana" w:hAnsi="Verdana" w:cs="Times New Roman"/>
                <w:sz w:val="20"/>
                <w:szCs w:val="20"/>
              </w:rPr>
              <w:t xml:space="preserve"> 201</w:t>
            </w:r>
            <w:r w:rsidR="007F5183" w:rsidRPr="00D458D3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</w:tr>
    </w:tbl>
    <w:p w:rsidR="00882801" w:rsidRPr="00D458D3" w:rsidRDefault="00882801" w:rsidP="00882801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</w:p>
    <w:p w:rsidR="00882801" w:rsidRPr="00D458D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D458D3">
        <w:rPr>
          <w:rFonts w:ascii="Verdana" w:hAnsi="Verdana" w:cs="Times New Roman"/>
          <w:sz w:val="20"/>
          <w:szCs w:val="20"/>
        </w:rPr>
        <w:t>Mr. President,</w:t>
      </w:r>
    </w:p>
    <w:p w:rsidR="00882801" w:rsidRPr="00D458D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</w:p>
    <w:p w:rsidR="00464F58" w:rsidRDefault="009A5DAE" w:rsidP="001508A4">
      <w:pPr>
        <w:jc w:val="both"/>
        <w:rPr>
          <w:rFonts w:ascii="Verdana" w:hAnsi="Verdana"/>
          <w:color w:val="000000"/>
          <w:sz w:val="20"/>
          <w:szCs w:val="20"/>
        </w:rPr>
      </w:pPr>
      <w:r w:rsidRPr="00D458D3">
        <w:rPr>
          <w:rFonts w:ascii="Verdana" w:hAnsi="Verdana"/>
          <w:sz w:val="20"/>
          <w:szCs w:val="20"/>
        </w:rPr>
        <w:t xml:space="preserve">Belgium welcomes the delegation of </w:t>
      </w:r>
      <w:r w:rsidR="00464F58">
        <w:rPr>
          <w:rFonts w:ascii="Verdana" w:hAnsi="Verdana"/>
          <w:sz w:val="20"/>
          <w:szCs w:val="20"/>
        </w:rPr>
        <w:t>t</w:t>
      </w:r>
      <w:r w:rsidR="0093146D">
        <w:rPr>
          <w:rFonts w:ascii="Verdana" w:hAnsi="Verdana"/>
          <w:sz w:val="20"/>
          <w:szCs w:val="20"/>
        </w:rPr>
        <w:t>he Gambia</w:t>
      </w:r>
      <w:r w:rsidRPr="00D458D3">
        <w:rPr>
          <w:rFonts w:ascii="Verdana" w:hAnsi="Verdana"/>
          <w:sz w:val="20"/>
          <w:szCs w:val="20"/>
        </w:rPr>
        <w:t xml:space="preserve"> and wishes it every success in the exercise of its third </w:t>
      </w:r>
      <w:r w:rsidR="00964995">
        <w:rPr>
          <w:rFonts w:ascii="Verdana" w:hAnsi="Verdana"/>
          <w:sz w:val="20"/>
          <w:szCs w:val="20"/>
        </w:rPr>
        <w:t>UPR</w:t>
      </w:r>
      <w:r w:rsidRPr="00D458D3">
        <w:rPr>
          <w:rFonts w:ascii="Verdana" w:hAnsi="Verdana"/>
          <w:sz w:val="20"/>
          <w:szCs w:val="20"/>
        </w:rPr>
        <w:t xml:space="preserve">. </w:t>
      </w:r>
      <w:r w:rsidR="00CB4904" w:rsidRPr="00D458D3">
        <w:rPr>
          <w:rFonts w:ascii="Verdana" w:hAnsi="Verdana" w:cs="Times New Roman"/>
          <w:sz w:val="20"/>
          <w:szCs w:val="20"/>
        </w:rPr>
        <w:t xml:space="preserve">We acknowledge the progress made by </w:t>
      </w:r>
      <w:r w:rsidR="00464F58">
        <w:rPr>
          <w:rFonts w:ascii="Verdana" w:hAnsi="Verdana" w:cs="Times New Roman"/>
          <w:sz w:val="20"/>
          <w:szCs w:val="20"/>
        </w:rPr>
        <w:t>t</w:t>
      </w:r>
      <w:r w:rsidR="0093146D">
        <w:rPr>
          <w:rFonts w:ascii="Verdana" w:hAnsi="Verdana" w:cs="Times New Roman"/>
          <w:sz w:val="20"/>
          <w:szCs w:val="20"/>
        </w:rPr>
        <w:t>he Gambia</w:t>
      </w:r>
      <w:r w:rsidR="00CB4904" w:rsidRPr="00D458D3">
        <w:rPr>
          <w:rFonts w:ascii="Verdana" w:hAnsi="Verdana" w:cs="Times New Roman"/>
          <w:sz w:val="20"/>
          <w:szCs w:val="20"/>
        </w:rPr>
        <w:t xml:space="preserve"> since its previous UPR</w:t>
      </w:r>
      <w:r w:rsidR="00DD39C3">
        <w:rPr>
          <w:rFonts w:ascii="Verdana" w:hAnsi="Verdana" w:cs="Times New Roman"/>
          <w:sz w:val="20"/>
          <w:szCs w:val="20"/>
        </w:rPr>
        <w:t xml:space="preserve"> and especially welcome </w:t>
      </w:r>
      <w:r w:rsidR="00AC25CF">
        <w:rPr>
          <w:rFonts w:ascii="Verdana" w:hAnsi="Verdana" w:cs="Times New Roman"/>
          <w:sz w:val="20"/>
          <w:szCs w:val="20"/>
        </w:rPr>
        <w:t>the</w:t>
      </w:r>
      <w:r w:rsidR="00DD39C3">
        <w:rPr>
          <w:rFonts w:ascii="Verdana" w:hAnsi="Verdana" w:cs="Times New Roman"/>
          <w:sz w:val="20"/>
          <w:szCs w:val="20"/>
        </w:rPr>
        <w:t xml:space="preserve"> </w:t>
      </w:r>
      <w:r w:rsidR="009C1484">
        <w:rPr>
          <w:rFonts w:ascii="Verdana" w:hAnsi="Verdana" w:cs="Times New Roman"/>
          <w:sz w:val="20"/>
          <w:szCs w:val="20"/>
        </w:rPr>
        <w:t xml:space="preserve">establishment of a </w:t>
      </w:r>
      <w:r w:rsidR="00DD39C3">
        <w:rPr>
          <w:rFonts w:ascii="Verdana" w:hAnsi="Verdana" w:cs="Times New Roman"/>
          <w:sz w:val="20"/>
          <w:szCs w:val="20"/>
        </w:rPr>
        <w:t>moratorium on the death penalty</w:t>
      </w:r>
      <w:r w:rsidR="00464F58">
        <w:rPr>
          <w:rFonts w:ascii="Verdana" w:hAnsi="Verdana" w:cs="Times New Roman"/>
          <w:sz w:val="20"/>
          <w:szCs w:val="20"/>
        </w:rPr>
        <w:t>.</w:t>
      </w:r>
      <w:r w:rsidR="00C305C6" w:rsidRPr="00D458D3">
        <w:rPr>
          <w:rFonts w:ascii="Verdana" w:hAnsi="Verdana" w:cs="Times New Roman"/>
          <w:sz w:val="20"/>
          <w:szCs w:val="20"/>
        </w:rPr>
        <w:t xml:space="preserve"> </w:t>
      </w:r>
      <w:r w:rsidR="00CB4904" w:rsidRPr="00D458D3">
        <w:rPr>
          <w:rFonts w:ascii="Verdana" w:hAnsi="Verdana" w:cs="Times New Roman"/>
          <w:color w:val="000000"/>
          <w:sz w:val="20"/>
          <w:szCs w:val="20"/>
        </w:rPr>
        <w:t>However, Belgium is convinced that further progress can still be achieved to increase the protection of human rights in line with the core international human rights</w:t>
      </w:r>
      <w:r w:rsidR="00CA7AD9">
        <w:rPr>
          <w:rFonts w:ascii="Verdana" w:hAnsi="Verdana" w:cs="Times New Roman"/>
          <w:color w:val="000000"/>
          <w:sz w:val="20"/>
          <w:szCs w:val="20"/>
        </w:rPr>
        <w:t xml:space="preserve"> treaties</w:t>
      </w:r>
      <w:r w:rsidR="0082196B" w:rsidRPr="00D458D3">
        <w:rPr>
          <w:rFonts w:ascii="Verdana" w:hAnsi="Verdana" w:cs="Times New Roman"/>
          <w:color w:val="000000"/>
          <w:sz w:val="20"/>
          <w:szCs w:val="20"/>
        </w:rPr>
        <w:t>.</w:t>
      </w:r>
      <w:r w:rsidR="0082196B" w:rsidRPr="00D458D3">
        <w:rPr>
          <w:rFonts w:ascii="Verdana" w:hAnsi="Verdana"/>
          <w:color w:val="000000"/>
          <w:sz w:val="20"/>
          <w:szCs w:val="20"/>
        </w:rPr>
        <w:t xml:space="preserve"> </w:t>
      </w:r>
    </w:p>
    <w:p w:rsidR="00464F58" w:rsidRDefault="00464F58" w:rsidP="001508A4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82801" w:rsidRPr="00464F58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D458D3">
        <w:rPr>
          <w:rFonts w:ascii="Verdana" w:hAnsi="Verdana" w:cs="Times New Roman"/>
          <w:color w:val="000000"/>
          <w:sz w:val="20"/>
          <w:szCs w:val="20"/>
        </w:rPr>
        <w:t>Therefore, we would like to formulate the following recommendations:</w:t>
      </w:r>
    </w:p>
    <w:p w:rsidR="00882801" w:rsidRPr="00D458D3" w:rsidRDefault="00882801" w:rsidP="00D83775">
      <w:pPr>
        <w:jc w:val="both"/>
        <w:rPr>
          <w:rFonts w:ascii="Verdana" w:hAnsi="Verdana" w:cs="Times New Roman"/>
          <w:sz w:val="20"/>
          <w:szCs w:val="20"/>
        </w:rPr>
      </w:pPr>
    </w:p>
    <w:p w:rsidR="00B87BB7" w:rsidRDefault="00882801" w:rsidP="002037F1">
      <w:pPr>
        <w:jc w:val="both"/>
        <w:rPr>
          <w:rFonts w:ascii="Verdana" w:hAnsi="Verdana"/>
          <w:sz w:val="20"/>
          <w:szCs w:val="20"/>
        </w:rPr>
      </w:pPr>
      <w:r w:rsidRPr="00D458D3">
        <w:rPr>
          <w:rFonts w:ascii="Verdana" w:hAnsi="Verdana" w:cs="Times New Roman"/>
          <w:b/>
          <w:sz w:val="20"/>
          <w:szCs w:val="20"/>
        </w:rPr>
        <w:t>R1</w:t>
      </w:r>
      <w:r w:rsidR="003707A4" w:rsidRPr="00D458D3">
        <w:rPr>
          <w:rFonts w:ascii="Verdana" w:hAnsi="Verdana" w:cs="Times New Roman"/>
          <w:b/>
          <w:sz w:val="20"/>
          <w:szCs w:val="20"/>
        </w:rPr>
        <w:t xml:space="preserve">. </w:t>
      </w:r>
      <w:r w:rsidR="00B87BB7">
        <w:rPr>
          <w:rFonts w:ascii="Verdana" w:hAnsi="Verdana"/>
          <w:sz w:val="20"/>
          <w:szCs w:val="20"/>
        </w:rPr>
        <w:t>E</w:t>
      </w:r>
      <w:r w:rsidR="00B87BB7" w:rsidRPr="00B87BB7">
        <w:rPr>
          <w:rFonts w:ascii="Verdana" w:hAnsi="Verdana"/>
          <w:sz w:val="20"/>
          <w:szCs w:val="20"/>
        </w:rPr>
        <w:t xml:space="preserve">nsure that all persons who had or were alleged to have committed offences of enforced disappearances </w:t>
      </w:r>
      <w:r w:rsidR="0052517B">
        <w:rPr>
          <w:rFonts w:ascii="Verdana" w:hAnsi="Verdana"/>
          <w:sz w:val="20"/>
          <w:szCs w:val="20"/>
        </w:rPr>
        <w:t xml:space="preserve">or other grave human rights violations </w:t>
      </w:r>
      <w:r w:rsidR="00B87BB7" w:rsidRPr="00B87BB7">
        <w:rPr>
          <w:rFonts w:ascii="Verdana" w:hAnsi="Verdana"/>
          <w:sz w:val="20"/>
          <w:szCs w:val="20"/>
        </w:rPr>
        <w:t>d</w:t>
      </w:r>
      <w:r w:rsidR="009C4535">
        <w:rPr>
          <w:rFonts w:ascii="Verdana" w:hAnsi="Verdana"/>
          <w:sz w:val="20"/>
          <w:szCs w:val="20"/>
        </w:rPr>
        <w:t>o</w:t>
      </w:r>
      <w:r w:rsidR="00B87BB7" w:rsidRPr="00B87BB7">
        <w:rPr>
          <w:rFonts w:ascii="Verdana" w:hAnsi="Verdana"/>
          <w:sz w:val="20"/>
          <w:szCs w:val="20"/>
        </w:rPr>
        <w:t xml:space="preserve"> not benefit from any special amnesty law</w:t>
      </w:r>
      <w:r w:rsidR="003873A4">
        <w:rPr>
          <w:rFonts w:ascii="Verdana" w:hAnsi="Verdana"/>
          <w:sz w:val="20"/>
          <w:szCs w:val="20"/>
        </w:rPr>
        <w:t>.</w:t>
      </w:r>
      <w:r w:rsidR="00CC5B24">
        <w:rPr>
          <w:rFonts w:ascii="Verdana" w:hAnsi="Verdana"/>
          <w:sz w:val="20"/>
          <w:szCs w:val="20"/>
        </w:rPr>
        <w:t xml:space="preserve"> </w:t>
      </w:r>
    </w:p>
    <w:p w:rsidR="00A35529" w:rsidRDefault="00A35529" w:rsidP="002037F1">
      <w:pPr>
        <w:jc w:val="both"/>
        <w:rPr>
          <w:rFonts w:ascii="Verdana" w:hAnsi="Verdana"/>
          <w:sz w:val="20"/>
          <w:szCs w:val="20"/>
        </w:rPr>
      </w:pPr>
    </w:p>
    <w:p w:rsidR="00A35529" w:rsidRPr="00A35529" w:rsidRDefault="00A35529" w:rsidP="002037F1">
      <w:pPr>
        <w:jc w:val="both"/>
        <w:rPr>
          <w:rFonts w:ascii="Verdana" w:hAnsi="Verdana" w:cs="Times New Roman"/>
          <w:b/>
          <w:sz w:val="20"/>
          <w:szCs w:val="20"/>
        </w:rPr>
      </w:pPr>
      <w:r w:rsidRPr="00A13484">
        <w:rPr>
          <w:rFonts w:ascii="Verdana" w:hAnsi="Verdana"/>
          <w:b/>
          <w:sz w:val="20"/>
          <w:szCs w:val="20"/>
        </w:rPr>
        <w:t>R2.</w:t>
      </w:r>
      <w:r>
        <w:rPr>
          <w:rFonts w:ascii="Verdana" w:hAnsi="Verdana"/>
          <w:sz w:val="20"/>
          <w:szCs w:val="20"/>
        </w:rPr>
        <w:t xml:space="preserve"> </w:t>
      </w:r>
      <w:r w:rsidRPr="00A35529">
        <w:rPr>
          <w:rFonts w:ascii="Verdana" w:hAnsi="Verdana"/>
          <w:sz w:val="20"/>
          <w:szCs w:val="20"/>
        </w:rPr>
        <w:t xml:space="preserve">Enact anti-discrimination legislation </w:t>
      </w:r>
      <w:r w:rsidR="00CA7AD9">
        <w:rPr>
          <w:rFonts w:ascii="Verdana" w:hAnsi="Verdana"/>
          <w:sz w:val="20"/>
          <w:szCs w:val="20"/>
        </w:rPr>
        <w:t>containing</w:t>
      </w:r>
      <w:r w:rsidRPr="00A35529">
        <w:rPr>
          <w:rFonts w:ascii="Verdana" w:hAnsi="Verdana"/>
          <w:sz w:val="20"/>
          <w:szCs w:val="20"/>
        </w:rPr>
        <w:t xml:space="preserve"> a comprehensive list of grounds for discrimination in line with the International Covenan</w:t>
      </w:r>
      <w:r w:rsidR="00DF71B6">
        <w:rPr>
          <w:rFonts w:ascii="Verdana" w:hAnsi="Verdana"/>
          <w:sz w:val="20"/>
          <w:szCs w:val="20"/>
        </w:rPr>
        <w:t>t on Civil and Political Rights</w:t>
      </w:r>
      <w:r w:rsidR="00366B65">
        <w:rPr>
          <w:rFonts w:ascii="Verdana" w:hAnsi="Verdana"/>
          <w:sz w:val="20"/>
          <w:szCs w:val="20"/>
        </w:rPr>
        <w:t>,</w:t>
      </w:r>
      <w:r w:rsidRPr="00A35529">
        <w:rPr>
          <w:rFonts w:ascii="Verdana" w:hAnsi="Verdana"/>
          <w:sz w:val="20"/>
          <w:szCs w:val="20"/>
        </w:rPr>
        <w:t xml:space="preserve"> and </w:t>
      </w:r>
      <w:r w:rsidR="00CA7AD9">
        <w:rPr>
          <w:rFonts w:ascii="Verdana" w:hAnsi="Verdana"/>
          <w:sz w:val="20"/>
          <w:szCs w:val="20"/>
        </w:rPr>
        <w:t>providing</w:t>
      </w:r>
      <w:r w:rsidRPr="00A35529">
        <w:rPr>
          <w:rFonts w:ascii="Verdana" w:hAnsi="Verdana"/>
          <w:sz w:val="20"/>
          <w:szCs w:val="20"/>
        </w:rPr>
        <w:t xml:space="preserve"> for access to remed</w:t>
      </w:r>
      <w:r w:rsidR="003915DE">
        <w:rPr>
          <w:rFonts w:ascii="Verdana" w:hAnsi="Verdana"/>
          <w:sz w:val="20"/>
          <w:szCs w:val="20"/>
        </w:rPr>
        <w:t>y</w:t>
      </w:r>
      <w:r w:rsidRPr="00A35529">
        <w:rPr>
          <w:rFonts w:ascii="Verdana" w:hAnsi="Verdana"/>
          <w:sz w:val="20"/>
          <w:szCs w:val="20"/>
        </w:rPr>
        <w:t xml:space="preserve"> for victims of discrimination.</w:t>
      </w:r>
    </w:p>
    <w:p w:rsidR="00B87BB7" w:rsidRDefault="00B87BB7" w:rsidP="002037F1">
      <w:pPr>
        <w:jc w:val="both"/>
        <w:rPr>
          <w:rFonts w:ascii="Verdana" w:hAnsi="Verdana" w:cs="Times New Roman"/>
          <w:b/>
          <w:sz w:val="20"/>
          <w:szCs w:val="20"/>
        </w:rPr>
      </w:pPr>
    </w:p>
    <w:p w:rsidR="002037F1" w:rsidRDefault="00265D18" w:rsidP="002037F1">
      <w:pPr>
        <w:jc w:val="both"/>
        <w:rPr>
          <w:rFonts w:ascii="Verdana" w:hAnsi="Verdana"/>
          <w:sz w:val="20"/>
          <w:szCs w:val="20"/>
        </w:rPr>
      </w:pPr>
      <w:r w:rsidRPr="00265D18">
        <w:rPr>
          <w:rFonts w:ascii="Verdana" w:hAnsi="Verdana" w:cs="Times New Roman"/>
          <w:b/>
          <w:sz w:val="20"/>
          <w:szCs w:val="20"/>
        </w:rPr>
        <w:t>R3.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2A31ED" w:rsidRPr="00D458D3">
        <w:rPr>
          <w:rFonts w:ascii="Verdana" w:hAnsi="Verdana" w:cs="Times New Roman"/>
          <w:sz w:val="20"/>
          <w:szCs w:val="20"/>
        </w:rPr>
        <w:t xml:space="preserve">Protect </w:t>
      </w:r>
      <w:r w:rsidR="000B35FC" w:rsidRPr="00D458D3">
        <w:rPr>
          <w:rFonts w:ascii="Verdana" w:hAnsi="Verdana"/>
          <w:sz w:val="20"/>
          <w:szCs w:val="20"/>
        </w:rPr>
        <w:t>the freedom of expression by e</w:t>
      </w:r>
      <w:r w:rsidR="00AA02A6" w:rsidRPr="00D458D3">
        <w:rPr>
          <w:rFonts w:ascii="Verdana" w:hAnsi="Verdana"/>
          <w:sz w:val="20"/>
          <w:szCs w:val="20"/>
        </w:rPr>
        <w:t>nsur</w:t>
      </w:r>
      <w:r w:rsidR="000B35FC" w:rsidRPr="00D458D3">
        <w:rPr>
          <w:rFonts w:ascii="Verdana" w:hAnsi="Verdana"/>
          <w:sz w:val="20"/>
          <w:szCs w:val="20"/>
        </w:rPr>
        <w:t>ing</w:t>
      </w:r>
      <w:r w:rsidR="00AA02A6" w:rsidRPr="00D458D3">
        <w:rPr>
          <w:rFonts w:ascii="Verdana" w:hAnsi="Verdana"/>
          <w:sz w:val="20"/>
          <w:szCs w:val="20"/>
        </w:rPr>
        <w:t xml:space="preserve"> that all provisions of the </w:t>
      </w:r>
      <w:r w:rsidR="00136542">
        <w:rPr>
          <w:rFonts w:ascii="Verdana" w:hAnsi="Verdana"/>
          <w:sz w:val="20"/>
          <w:szCs w:val="20"/>
          <w:lang w:eastAsia="nl-NL"/>
        </w:rPr>
        <w:t>Information and Communication Act of 2013</w:t>
      </w:r>
      <w:r w:rsidR="00AA02A6" w:rsidRPr="00D458D3">
        <w:rPr>
          <w:rFonts w:ascii="Verdana" w:hAnsi="Verdana"/>
          <w:sz w:val="20"/>
          <w:szCs w:val="20"/>
        </w:rPr>
        <w:t xml:space="preserve"> are brought into conformity with article 19 of the International Covenant on Civil and Political Rights</w:t>
      </w:r>
      <w:r w:rsidR="00EA21B8" w:rsidRPr="00D458D3">
        <w:rPr>
          <w:rFonts w:ascii="Verdana" w:hAnsi="Verdana"/>
          <w:sz w:val="20"/>
          <w:szCs w:val="20"/>
        </w:rPr>
        <w:t>.</w:t>
      </w:r>
    </w:p>
    <w:p w:rsidR="007D146D" w:rsidRPr="00D458D3" w:rsidRDefault="007D146D" w:rsidP="001508A4">
      <w:pPr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p w:rsidR="00882801" w:rsidRPr="00D458D3" w:rsidRDefault="00882801" w:rsidP="001508A4">
      <w:pPr>
        <w:jc w:val="both"/>
        <w:rPr>
          <w:rFonts w:ascii="Verdana" w:hAnsi="Verdana" w:cs="Times New Roman"/>
          <w:sz w:val="20"/>
          <w:szCs w:val="20"/>
        </w:rPr>
      </w:pPr>
      <w:r w:rsidRPr="00D458D3">
        <w:rPr>
          <w:rFonts w:ascii="Verdana" w:hAnsi="Verdana" w:cs="Times New Roman"/>
          <w:sz w:val="20"/>
          <w:szCs w:val="20"/>
        </w:rPr>
        <w:t>Thank you, Mr. President.</w:t>
      </w:r>
    </w:p>
    <w:p w:rsidR="000E2272" w:rsidRPr="00D458D3" w:rsidRDefault="000E2272" w:rsidP="001508A4">
      <w:pPr>
        <w:rPr>
          <w:rFonts w:ascii="Verdana" w:hAnsi="Verdana" w:cs="Times New Roman"/>
          <w:sz w:val="20"/>
          <w:szCs w:val="20"/>
        </w:rPr>
      </w:pPr>
    </w:p>
    <w:sectPr w:rsidR="000E2272" w:rsidRPr="00D4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DA"/>
    <w:multiLevelType w:val="hybridMultilevel"/>
    <w:tmpl w:val="BB28A7F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6348BC"/>
    <w:multiLevelType w:val="hybridMultilevel"/>
    <w:tmpl w:val="1C7A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011E8"/>
    <w:rsid w:val="000036E2"/>
    <w:rsid w:val="00014B94"/>
    <w:rsid w:val="00051AD9"/>
    <w:rsid w:val="000638CD"/>
    <w:rsid w:val="0008210A"/>
    <w:rsid w:val="00092214"/>
    <w:rsid w:val="000B35FC"/>
    <w:rsid w:val="000E2272"/>
    <w:rsid w:val="000F24CA"/>
    <w:rsid w:val="001161D6"/>
    <w:rsid w:val="00130594"/>
    <w:rsid w:val="001320E4"/>
    <w:rsid w:val="00136542"/>
    <w:rsid w:val="001400F6"/>
    <w:rsid w:val="00140C63"/>
    <w:rsid w:val="001508A4"/>
    <w:rsid w:val="001520D5"/>
    <w:rsid w:val="00153A15"/>
    <w:rsid w:val="001639CB"/>
    <w:rsid w:val="00176F6E"/>
    <w:rsid w:val="00181B2F"/>
    <w:rsid w:val="001A5804"/>
    <w:rsid w:val="001B731B"/>
    <w:rsid w:val="001E68C2"/>
    <w:rsid w:val="001F4AD0"/>
    <w:rsid w:val="002037F1"/>
    <w:rsid w:val="002068E0"/>
    <w:rsid w:val="00213D4C"/>
    <w:rsid w:val="0021442A"/>
    <w:rsid w:val="00265D18"/>
    <w:rsid w:val="00272C3E"/>
    <w:rsid w:val="00273852"/>
    <w:rsid w:val="002A31ED"/>
    <w:rsid w:val="002C0843"/>
    <w:rsid w:val="002F4D4A"/>
    <w:rsid w:val="00350D7C"/>
    <w:rsid w:val="0035743E"/>
    <w:rsid w:val="00366B65"/>
    <w:rsid w:val="003707A4"/>
    <w:rsid w:val="003873A4"/>
    <w:rsid w:val="003915DE"/>
    <w:rsid w:val="003A1C85"/>
    <w:rsid w:val="003B0F7B"/>
    <w:rsid w:val="00464F58"/>
    <w:rsid w:val="00480F95"/>
    <w:rsid w:val="00494B17"/>
    <w:rsid w:val="004F04AA"/>
    <w:rsid w:val="00502754"/>
    <w:rsid w:val="00511634"/>
    <w:rsid w:val="00514FD4"/>
    <w:rsid w:val="00520299"/>
    <w:rsid w:val="0052517B"/>
    <w:rsid w:val="0055353E"/>
    <w:rsid w:val="005808A0"/>
    <w:rsid w:val="00590D9B"/>
    <w:rsid w:val="005939CA"/>
    <w:rsid w:val="00595D32"/>
    <w:rsid w:val="005B700C"/>
    <w:rsid w:val="00641BB1"/>
    <w:rsid w:val="006740B3"/>
    <w:rsid w:val="006975B4"/>
    <w:rsid w:val="006B7CB2"/>
    <w:rsid w:val="006D0541"/>
    <w:rsid w:val="007266B1"/>
    <w:rsid w:val="00750CE6"/>
    <w:rsid w:val="0077134C"/>
    <w:rsid w:val="0078471B"/>
    <w:rsid w:val="007902AB"/>
    <w:rsid w:val="00791DA1"/>
    <w:rsid w:val="007D146D"/>
    <w:rsid w:val="007F5183"/>
    <w:rsid w:val="007F55A9"/>
    <w:rsid w:val="00804EE8"/>
    <w:rsid w:val="0082196B"/>
    <w:rsid w:val="00882801"/>
    <w:rsid w:val="00894B8A"/>
    <w:rsid w:val="008C0371"/>
    <w:rsid w:val="008D4CB2"/>
    <w:rsid w:val="009058EC"/>
    <w:rsid w:val="0093146D"/>
    <w:rsid w:val="00940720"/>
    <w:rsid w:val="00945808"/>
    <w:rsid w:val="00950EC6"/>
    <w:rsid w:val="00964995"/>
    <w:rsid w:val="00981981"/>
    <w:rsid w:val="009A5DAE"/>
    <w:rsid w:val="009C1484"/>
    <w:rsid w:val="009C34F8"/>
    <w:rsid w:val="009C4535"/>
    <w:rsid w:val="009D0B38"/>
    <w:rsid w:val="00A030B4"/>
    <w:rsid w:val="00A13484"/>
    <w:rsid w:val="00A3126F"/>
    <w:rsid w:val="00A35529"/>
    <w:rsid w:val="00A902B8"/>
    <w:rsid w:val="00A9064F"/>
    <w:rsid w:val="00A97380"/>
    <w:rsid w:val="00AA02A6"/>
    <w:rsid w:val="00AA0E05"/>
    <w:rsid w:val="00AC25CF"/>
    <w:rsid w:val="00B22BB4"/>
    <w:rsid w:val="00B44A55"/>
    <w:rsid w:val="00B71D77"/>
    <w:rsid w:val="00B87BB7"/>
    <w:rsid w:val="00BB029E"/>
    <w:rsid w:val="00BB56CC"/>
    <w:rsid w:val="00C22C37"/>
    <w:rsid w:val="00C22FB9"/>
    <w:rsid w:val="00C305C6"/>
    <w:rsid w:val="00C4467B"/>
    <w:rsid w:val="00C56BD1"/>
    <w:rsid w:val="00C807C8"/>
    <w:rsid w:val="00CA7AD9"/>
    <w:rsid w:val="00CB2F08"/>
    <w:rsid w:val="00CB4904"/>
    <w:rsid w:val="00CC5B24"/>
    <w:rsid w:val="00CD022C"/>
    <w:rsid w:val="00D458D3"/>
    <w:rsid w:val="00D81235"/>
    <w:rsid w:val="00D83775"/>
    <w:rsid w:val="00D86269"/>
    <w:rsid w:val="00D94058"/>
    <w:rsid w:val="00D95A43"/>
    <w:rsid w:val="00DC2B13"/>
    <w:rsid w:val="00DD39C3"/>
    <w:rsid w:val="00DE3751"/>
    <w:rsid w:val="00DF71B6"/>
    <w:rsid w:val="00E046EF"/>
    <w:rsid w:val="00E35E40"/>
    <w:rsid w:val="00E44A77"/>
    <w:rsid w:val="00E54E0B"/>
    <w:rsid w:val="00E566C6"/>
    <w:rsid w:val="00E64A24"/>
    <w:rsid w:val="00E87FAE"/>
    <w:rsid w:val="00EA21B8"/>
    <w:rsid w:val="00EA4210"/>
    <w:rsid w:val="00ED34E0"/>
    <w:rsid w:val="00F009D4"/>
    <w:rsid w:val="00F00F4E"/>
    <w:rsid w:val="00F2317A"/>
    <w:rsid w:val="00F3003C"/>
    <w:rsid w:val="00F5628D"/>
    <w:rsid w:val="00F6472F"/>
    <w:rsid w:val="00F71341"/>
    <w:rsid w:val="00FE4EDA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F4E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8DFC9-33E1-40EB-ADFB-DCFC2BF75E9B}"/>
</file>

<file path=customXml/itemProps2.xml><?xml version="1.0" encoding="utf-8"?>
<ds:datastoreItem xmlns:ds="http://schemas.openxmlformats.org/officeDocument/2006/customXml" ds:itemID="{8D399664-B61F-41A2-82BB-D61809B1C627}"/>
</file>

<file path=customXml/itemProps3.xml><?xml version="1.0" encoding="utf-8"?>
<ds:datastoreItem xmlns:ds="http://schemas.openxmlformats.org/officeDocument/2006/customXml" ds:itemID="{A33E0FF2-0D5D-4472-99CA-FF3495F195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99</cp:revision>
  <cp:lastPrinted>2019-10-23T09:38:00Z</cp:lastPrinted>
  <dcterms:created xsi:type="dcterms:W3CDTF">2019-04-23T11:10:00Z</dcterms:created>
  <dcterms:modified xsi:type="dcterms:W3CDTF">2019-10-29T18:06:00Z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467b669b-91da-40a4-a856-470947a729fb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