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86" w:rsidRPr="0044338B" w:rsidRDefault="00932D86">
      <w:pPr>
        <w:rPr>
          <w:rFonts w:ascii="Arial" w:hAnsi="Arial" w:cs="Arial"/>
        </w:rPr>
      </w:pPr>
      <w:bookmarkStart w:id="0" w:name="_GoBack"/>
      <w:bookmarkEnd w:id="0"/>
    </w:p>
    <w:p w:rsidR="0023148B" w:rsidRPr="0044338B" w:rsidRDefault="0023148B" w:rsidP="002314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</w:rPr>
      </w:pPr>
      <w:r w:rsidRPr="0044338B">
        <w:rPr>
          <w:rFonts w:ascii="Arial" w:hAnsi="Arial" w:cs="Arial"/>
        </w:rPr>
        <w:t>Interve</w:t>
      </w:r>
      <w:r w:rsidR="008D1D7D" w:rsidRPr="0044338B">
        <w:rPr>
          <w:rFonts w:ascii="Arial" w:hAnsi="Arial" w:cs="Arial"/>
        </w:rPr>
        <w:t>nción de España – EPU 34</w:t>
      </w:r>
      <w:r w:rsidRPr="0044338B">
        <w:rPr>
          <w:rFonts w:ascii="Arial" w:hAnsi="Arial" w:cs="Arial"/>
        </w:rPr>
        <w:t xml:space="preserve"> Irán (República Islámica del)</w:t>
      </w:r>
    </w:p>
    <w:p w:rsidR="0023148B" w:rsidRPr="0044338B" w:rsidRDefault="0023148B" w:rsidP="0023148B">
      <w:pPr>
        <w:spacing w:before="120"/>
        <w:jc w:val="both"/>
        <w:rPr>
          <w:rFonts w:ascii="Arial" w:hAnsi="Arial" w:cs="Arial"/>
        </w:rPr>
      </w:pPr>
      <w:r w:rsidRPr="0044338B">
        <w:rPr>
          <w:rFonts w:ascii="Arial" w:hAnsi="Arial" w:cs="Arial"/>
        </w:rPr>
        <w:t>Muchas gracias Sr. Presidente.</w:t>
      </w:r>
    </w:p>
    <w:p w:rsidR="0023148B" w:rsidRPr="0044338B" w:rsidRDefault="0023148B" w:rsidP="0023148B">
      <w:pPr>
        <w:spacing w:before="120"/>
        <w:jc w:val="both"/>
        <w:rPr>
          <w:rFonts w:ascii="Arial" w:hAnsi="Arial" w:cs="Arial"/>
        </w:rPr>
      </w:pPr>
      <w:r w:rsidRPr="0044338B">
        <w:rPr>
          <w:rFonts w:ascii="Arial" w:hAnsi="Arial" w:cs="Arial"/>
        </w:rPr>
        <w:t>España da una cordial bienvenida a la delegación de Irán y agradece su participación en este ejercicio</w:t>
      </w:r>
      <w:r w:rsidR="00566C1B" w:rsidRPr="0044338B">
        <w:rPr>
          <w:rFonts w:ascii="Arial" w:hAnsi="Arial" w:cs="Arial"/>
        </w:rPr>
        <w:t>, así como la presentación realizada por S.E.</w:t>
      </w:r>
    </w:p>
    <w:p w:rsidR="009A49FC" w:rsidRPr="0044338B" w:rsidRDefault="009A49FC" w:rsidP="009A49FC">
      <w:pPr>
        <w:jc w:val="both"/>
        <w:rPr>
          <w:rFonts w:ascii="Arial" w:hAnsi="Arial" w:cs="Arial"/>
        </w:rPr>
      </w:pPr>
      <w:r w:rsidRPr="0044338B">
        <w:rPr>
          <w:rFonts w:ascii="Arial" w:hAnsi="Arial" w:cs="Arial"/>
        </w:rPr>
        <w:t>En primer lugar, mi delegación quiere felicitar al Gobierno de Irán la aprobación de la Carta de Derechos de los Ciudadanos y la instauración de mecanismos destinados a la promoción y protección de los derechos humanos, entre los que la Institución Nacional de Derechos Humanos deberá jugar, una vez sea finalmente creada, un papel clave en la materia.</w:t>
      </w:r>
    </w:p>
    <w:p w:rsidR="00EB44F6" w:rsidRPr="0044338B" w:rsidRDefault="0023148B" w:rsidP="0023148B">
      <w:pPr>
        <w:spacing w:before="120"/>
        <w:jc w:val="both"/>
        <w:rPr>
          <w:rFonts w:ascii="Arial" w:hAnsi="Arial" w:cs="Arial"/>
        </w:rPr>
      </w:pPr>
      <w:r w:rsidRPr="0044338B">
        <w:rPr>
          <w:rFonts w:ascii="Arial" w:hAnsi="Arial" w:cs="Arial"/>
        </w:rPr>
        <w:t>España</w:t>
      </w:r>
      <w:r w:rsidR="008D1D7D" w:rsidRPr="0044338B">
        <w:rPr>
          <w:rFonts w:ascii="Arial" w:hAnsi="Arial" w:cs="Arial"/>
        </w:rPr>
        <w:t xml:space="preserve"> valora</w:t>
      </w:r>
      <w:r w:rsidR="009A49FC" w:rsidRPr="0044338B">
        <w:rPr>
          <w:rFonts w:ascii="Arial" w:hAnsi="Arial" w:cs="Arial"/>
        </w:rPr>
        <w:t xml:space="preserve"> positivamente</w:t>
      </w:r>
      <w:r w:rsidR="008D1D7D" w:rsidRPr="0044338B">
        <w:rPr>
          <w:rFonts w:ascii="Arial" w:hAnsi="Arial" w:cs="Arial"/>
        </w:rPr>
        <w:t xml:space="preserve"> la reforma</w:t>
      </w:r>
      <w:r w:rsidR="009A49FC" w:rsidRPr="0044338B">
        <w:rPr>
          <w:rFonts w:ascii="Arial" w:hAnsi="Arial" w:cs="Arial"/>
        </w:rPr>
        <w:t xml:space="preserve"> </w:t>
      </w:r>
      <w:r w:rsidR="008D1D7D" w:rsidRPr="0044338B">
        <w:rPr>
          <w:rFonts w:ascii="Arial" w:hAnsi="Arial" w:cs="Arial"/>
        </w:rPr>
        <w:t>al código penal</w:t>
      </w:r>
      <w:r w:rsidR="001F04A7">
        <w:rPr>
          <w:rFonts w:ascii="Arial" w:hAnsi="Arial" w:cs="Arial"/>
        </w:rPr>
        <w:t xml:space="preserve"> relativa</w:t>
      </w:r>
      <w:r w:rsidR="009A49FC" w:rsidRPr="0044338B">
        <w:rPr>
          <w:rFonts w:ascii="Arial" w:hAnsi="Arial" w:cs="Arial"/>
        </w:rPr>
        <w:t xml:space="preserve"> a</w:t>
      </w:r>
      <w:r w:rsidR="00EB44F6" w:rsidRPr="0044338B">
        <w:rPr>
          <w:rFonts w:ascii="Arial" w:hAnsi="Arial" w:cs="Arial"/>
        </w:rPr>
        <w:t>l tráfico</w:t>
      </w:r>
      <w:r w:rsidR="009A49FC" w:rsidRPr="0044338B">
        <w:rPr>
          <w:rFonts w:ascii="Arial" w:hAnsi="Arial" w:cs="Arial"/>
        </w:rPr>
        <w:t xml:space="preserve"> de estupefacientes, modificando </w:t>
      </w:r>
      <w:r w:rsidR="00EB44F6" w:rsidRPr="0044338B">
        <w:rPr>
          <w:rFonts w:ascii="Arial" w:hAnsi="Arial" w:cs="Arial"/>
        </w:rPr>
        <w:t xml:space="preserve">las sanciones previstas para </w:t>
      </w:r>
      <w:r w:rsidR="009A49FC" w:rsidRPr="0044338B">
        <w:rPr>
          <w:rFonts w:ascii="Arial" w:hAnsi="Arial" w:cs="Arial"/>
        </w:rPr>
        <w:t>determinados delitos de drogas</w:t>
      </w:r>
      <w:r w:rsidR="000E4C02">
        <w:rPr>
          <w:rFonts w:ascii="Arial" w:hAnsi="Arial" w:cs="Arial"/>
        </w:rPr>
        <w:t>, llevadas a cabo en 2018 y que ha permitido reducir a cientos las ejecuciones.</w:t>
      </w:r>
      <w:r w:rsidR="009A49FC" w:rsidRPr="0044338B">
        <w:rPr>
          <w:rFonts w:ascii="Arial" w:hAnsi="Arial" w:cs="Arial"/>
        </w:rPr>
        <w:t xml:space="preserve"> En esa misma línea</w:t>
      </w:r>
      <w:r w:rsidR="008D1D7D" w:rsidRPr="0044338B">
        <w:rPr>
          <w:rFonts w:ascii="Arial" w:hAnsi="Arial" w:cs="Arial"/>
        </w:rPr>
        <w:t>,</w:t>
      </w:r>
      <w:r w:rsidR="009A49FC" w:rsidRPr="0044338B">
        <w:rPr>
          <w:rFonts w:ascii="Arial" w:hAnsi="Arial" w:cs="Arial"/>
        </w:rPr>
        <w:t xml:space="preserve"> España </w:t>
      </w:r>
      <w:r w:rsidR="008D1D7D" w:rsidRPr="0044338B">
        <w:rPr>
          <w:rFonts w:ascii="Arial" w:hAnsi="Arial" w:cs="Arial"/>
          <w:b/>
        </w:rPr>
        <w:t>recomienda</w:t>
      </w:r>
      <w:r w:rsidR="009A49FC" w:rsidRPr="0044338B">
        <w:rPr>
          <w:rFonts w:ascii="Arial" w:hAnsi="Arial" w:cs="Arial"/>
          <w:b/>
        </w:rPr>
        <w:t xml:space="preserve"> </w:t>
      </w:r>
      <w:r w:rsidR="00EB44F6" w:rsidRPr="0044338B">
        <w:rPr>
          <w:rFonts w:ascii="Arial" w:hAnsi="Arial" w:cs="Arial"/>
          <w:b/>
        </w:rPr>
        <w:t>(1)</w:t>
      </w:r>
      <w:r w:rsidR="008D1D7D" w:rsidRPr="0044338B">
        <w:rPr>
          <w:rFonts w:ascii="Arial" w:hAnsi="Arial" w:cs="Arial"/>
        </w:rPr>
        <w:t xml:space="preserve"> </w:t>
      </w:r>
      <w:r w:rsidR="000E4C02">
        <w:rPr>
          <w:rFonts w:ascii="Arial" w:hAnsi="Arial" w:cs="Arial"/>
        </w:rPr>
        <w:t>que Irán continúe estas reformas legislativas para restringir la pena de muerte a los delitos más graves, lo que supondría un avance hacia la abolición de la pena capital.</w:t>
      </w:r>
      <w:r w:rsidR="00615760" w:rsidRPr="0044338B">
        <w:rPr>
          <w:rFonts w:ascii="Arial" w:hAnsi="Arial" w:cs="Arial"/>
        </w:rPr>
        <w:t xml:space="preserve"> </w:t>
      </w:r>
    </w:p>
    <w:p w:rsidR="0023148B" w:rsidRPr="0044338B" w:rsidRDefault="00D34143" w:rsidP="00D34143">
      <w:pPr>
        <w:spacing w:before="120"/>
        <w:jc w:val="both"/>
        <w:rPr>
          <w:rFonts w:ascii="Arial" w:hAnsi="Arial" w:cs="Arial"/>
        </w:rPr>
      </w:pPr>
      <w:r w:rsidRPr="0044338B">
        <w:rPr>
          <w:rFonts w:ascii="Arial" w:hAnsi="Arial" w:cs="Arial"/>
        </w:rPr>
        <w:t xml:space="preserve">En materia de derechos de las mujeres e igualdad de género, España </w:t>
      </w:r>
      <w:r w:rsidRPr="0044338B">
        <w:rPr>
          <w:rFonts w:ascii="Arial" w:hAnsi="Arial" w:cs="Arial"/>
          <w:b/>
        </w:rPr>
        <w:t xml:space="preserve">recomienda (2) </w:t>
      </w:r>
      <w:r w:rsidRPr="0044338B">
        <w:rPr>
          <w:rFonts w:ascii="Arial" w:hAnsi="Arial" w:cs="Arial"/>
        </w:rPr>
        <w:t>redoblar los esfuerzos en la materia de cara a garantizar la igualdad entre hombre y mujeres en cuestionas básicas como el matrimonio, el divorcio, la custodia de los hijos o la herencia. La firma y ratificación de</w:t>
      </w:r>
      <w:r w:rsidR="006B08F5" w:rsidRPr="0044338B">
        <w:rPr>
          <w:rFonts w:ascii="Arial" w:hAnsi="Arial" w:cs="Arial"/>
        </w:rPr>
        <w:t xml:space="preserve"> la Convención sobre la eliminación de todas las formas de</w:t>
      </w:r>
      <w:r w:rsidRPr="0044338B">
        <w:rPr>
          <w:rFonts w:ascii="Arial" w:hAnsi="Arial" w:cs="Arial"/>
        </w:rPr>
        <w:t xml:space="preserve"> discriminación contra la mujer y su Protocolo F</w:t>
      </w:r>
      <w:r w:rsidR="006B08F5" w:rsidRPr="0044338B">
        <w:rPr>
          <w:rFonts w:ascii="Arial" w:hAnsi="Arial" w:cs="Arial"/>
        </w:rPr>
        <w:t>acultativo</w:t>
      </w:r>
      <w:r w:rsidRPr="0044338B">
        <w:rPr>
          <w:rFonts w:ascii="Arial" w:hAnsi="Arial" w:cs="Arial"/>
        </w:rPr>
        <w:t xml:space="preserve">, que España </w:t>
      </w:r>
      <w:r w:rsidRPr="0044338B">
        <w:rPr>
          <w:rFonts w:ascii="Arial" w:hAnsi="Arial" w:cs="Arial"/>
          <w:b/>
        </w:rPr>
        <w:t>recomienda (3)</w:t>
      </w:r>
      <w:r w:rsidR="001C35AD" w:rsidRPr="0044338B">
        <w:rPr>
          <w:rFonts w:ascii="Arial" w:hAnsi="Arial" w:cs="Arial"/>
        </w:rPr>
        <w:t>,</w:t>
      </w:r>
      <w:r w:rsidRPr="0044338B">
        <w:rPr>
          <w:rFonts w:ascii="Arial" w:hAnsi="Arial" w:cs="Arial"/>
        </w:rPr>
        <w:t xml:space="preserve"> podría constituir un </w:t>
      </w:r>
      <w:r w:rsidR="001F04A7">
        <w:rPr>
          <w:rFonts w:ascii="Arial" w:hAnsi="Arial" w:cs="Arial"/>
        </w:rPr>
        <w:t>elemento decisivo en esta línea</w:t>
      </w:r>
      <w:r w:rsidR="006B08F5" w:rsidRPr="0044338B">
        <w:rPr>
          <w:rFonts w:ascii="Arial" w:hAnsi="Arial" w:cs="Arial"/>
        </w:rPr>
        <w:t xml:space="preserve">. </w:t>
      </w:r>
    </w:p>
    <w:p w:rsidR="001F04A7" w:rsidRDefault="001F04A7" w:rsidP="0023148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con el libre ejercicio de los derechos civiles y políticos</w:t>
      </w:r>
      <w:r w:rsidR="001C35AD" w:rsidRPr="004433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España </w:t>
      </w:r>
      <w:r w:rsidRPr="001F04A7">
        <w:rPr>
          <w:rFonts w:ascii="Arial" w:hAnsi="Arial" w:cs="Arial"/>
          <w:b/>
        </w:rPr>
        <w:t>recomienda (4)</w:t>
      </w:r>
      <w:r>
        <w:rPr>
          <w:rFonts w:ascii="Arial" w:hAnsi="Arial" w:cs="Arial"/>
        </w:rPr>
        <w:t xml:space="preserve"> la adopción de medidas para garantizar el</w:t>
      </w:r>
      <w:r w:rsidR="001C35AD" w:rsidRPr="0044338B">
        <w:rPr>
          <w:rFonts w:ascii="Arial" w:hAnsi="Arial" w:cs="Arial"/>
        </w:rPr>
        <w:t xml:space="preserve"> ejercicio</w:t>
      </w:r>
      <w:r>
        <w:rPr>
          <w:rFonts w:ascii="Arial" w:hAnsi="Arial" w:cs="Arial"/>
        </w:rPr>
        <w:t xml:space="preserve"> sin restricciones</w:t>
      </w:r>
      <w:r w:rsidR="001C35AD" w:rsidRPr="0044338B">
        <w:rPr>
          <w:rFonts w:ascii="Arial" w:hAnsi="Arial" w:cs="Arial"/>
        </w:rPr>
        <w:t xml:space="preserve"> de las libertades de expresió</w:t>
      </w:r>
      <w:r>
        <w:rPr>
          <w:rFonts w:ascii="Arial" w:hAnsi="Arial" w:cs="Arial"/>
        </w:rPr>
        <w:t xml:space="preserve">n, asociación y manifestación </w:t>
      </w:r>
      <w:r w:rsidR="001C35AD" w:rsidRPr="0044338B">
        <w:rPr>
          <w:rFonts w:ascii="Arial" w:hAnsi="Arial" w:cs="Arial"/>
        </w:rPr>
        <w:t>por parte de la población iraní.</w:t>
      </w:r>
      <w:r w:rsidR="0044338B" w:rsidRPr="0044338B">
        <w:rPr>
          <w:rFonts w:ascii="Arial" w:hAnsi="Arial" w:cs="Arial"/>
        </w:rPr>
        <w:t xml:space="preserve"> </w:t>
      </w:r>
    </w:p>
    <w:p w:rsidR="001C35AD" w:rsidRDefault="001F04A7" w:rsidP="0023148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</w:t>
      </w:r>
      <w:r>
        <w:rPr>
          <w:rFonts w:ascii="Arial" w:hAnsi="Arial" w:cs="Arial"/>
          <w:b/>
        </w:rPr>
        <w:t>recom</w:t>
      </w:r>
      <w:r w:rsidR="0044338B" w:rsidRPr="0044338B">
        <w:rPr>
          <w:rFonts w:ascii="Arial" w:hAnsi="Arial" w:cs="Arial"/>
          <w:b/>
        </w:rPr>
        <w:t>enda</w:t>
      </w:r>
      <w:r>
        <w:rPr>
          <w:rFonts w:ascii="Arial" w:hAnsi="Arial" w:cs="Arial"/>
          <w:b/>
        </w:rPr>
        <w:t>mos</w:t>
      </w:r>
      <w:r w:rsidR="0044338B" w:rsidRPr="0044338B">
        <w:rPr>
          <w:rFonts w:ascii="Arial" w:hAnsi="Arial" w:cs="Arial"/>
          <w:b/>
        </w:rPr>
        <w:t xml:space="preserve"> (5) </w:t>
      </w:r>
      <w:r w:rsidR="0044338B" w:rsidRPr="0044338B">
        <w:rPr>
          <w:rFonts w:ascii="Arial" w:hAnsi="Arial" w:cs="Arial"/>
        </w:rPr>
        <w:t>la puesta en marcha de medidas destinadas a respetar las garantías judiciales, por ejemplo a través de la publicación de las sentencias dictadas y de la posibilidad de recurrirlas, así como el cumplimiento de los estándares internacionales en el caso de las personas que son detenidas de forma provisional.</w:t>
      </w:r>
    </w:p>
    <w:p w:rsidR="00A37914" w:rsidRDefault="00A37914" w:rsidP="0023148B">
      <w:pPr>
        <w:spacing w:before="120"/>
        <w:jc w:val="both"/>
        <w:rPr>
          <w:rFonts w:ascii="Arial" w:hAnsi="Arial" w:cs="Arial"/>
        </w:rPr>
      </w:pPr>
    </w:p>
    <w:p w:rsidR="0044338B" w:rsidRPr="0044338B" w:rsidRDefault="0044338B" w:rsidP="0044338B">
      <w:pPr>
        <w:outlineLvl w:val="0"/>
        <w:rPr>
          <w:rFonts w:ascii="Arial" w:hAnsi="Arial" w:cs="Arial"/>
          <w:b/>
          <w:lang w:val="en-GB"/>
        </w:rPr>
      </w:pPr>
      <w:r w:rsidRPr="0044338B">
        <w:rPr>
          <w:rFonts w:ascii="Arial" w:hAnsi="Arial" w:cs="Arial"/>
          <w:b/>
          <w:lang w:val="en-GB"/>
        </w:rPr>
        <w:t>PREGUNTAS POR ESCRITO:</w:t>
      </w:r>
    </w:p>
    <w:p w:rsidR="0044338B" w:rsidRPr="0044338B" w:rsidRDefault="0044338B" w:rsidP="0044338B">
      <w:pPr>
        <w:jc w:val="both"/>
        <w:rPr>
          <w:rFonts w:ascii="Arial" w:hAnsi="Arial" w:cs="Arial"/>
          <w:b/>
          <w:lang w:val="en-GB"/>
        </w:rPr>
      </w:pPr>
    </w:p>
    <w:p w:rsidR="0044338B" w:rsidRDefault="0044338B" w:rsidP="004433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44338B">
        <w:rPr>
          <w:rFonts w:ascii="Arial" w:hAnsi="Arial" w:cs="Arial"/>
          <w:lang w:val="en-US"/>
        </w:rPr>
        <w:t xml:space="preserve">Spain has attentively followed </w:t>
      </w:r>
      <w:r>
        <w:rPr>
          <w:rFonts w:ascii="Arial" w:hAnsi="Arial" w:cs="Arial"/>
          <w:lang w:val="en-US"/>
        </w:rPr>
        <w:t>Iran’s project b</w:t>
      </w:r>
      <w:r w:rsidRPr="0044338B">
        <w:rPr>
          <w:rFonts w:ascii="Arial" w:hAnsi="Arial" w:cs="Arial"/>
          <w:lang w:val="en-US"/>
        </w:rPr>
        <w:t>ill on the Protection of Women against Violence</w:t>
      </w:r>
      <w:r>
        <w:rPr>
          <w:rFonts w:ascii="Arial" w:hAnsi="Arial" w:cs="Arial"/>
          <w:lang w:val="en-US"/>
        </w:rPr>
        <w:t>.</w:t>
      </w:r>
      <w:r w:rsidRPr="0044338B">
        <w:rPr>
          <w:rFonts w:ascii="Arial" w:hAnsi="Arial" w:cs="Arial"/>
          <w:lang w:val="en-US"/>
        </w:rPr>
        <w:t xml:space="preserve"> In this </w:t>
      </w:r>
      <w:r>
        <w:rPr>
          <w:rFonts w:ascii="Arial" w:hAnsi="Arial" w:cs="Arial"/>
          <w:lang w:val="en-US"/>
        </w:rPr>
        <w:t>regard</w:t>
      </w:r>
      <w:r w:rsidR="005C7742">
        <w:rPr>
          <w:rFonts w:ascii="Arial" w:hAnsi="Arial" w:cs="Arial"/>
          <w:lang w:val="en-US"/>
        </w:rPr>
        <w:t>, could you please elaborate</w:t>
      </w:r>
      <w:r w:rsidRPr="0044338B">
        <w:rPr>
          <w:rFonts w:ascii="Arial" w:hAnsi="Arial" w:cs="Arial"/>
          <w:lang w:val="en-US"/>
        </w:rPr>
        <w:t xml:space="preserve"> on </w:t>
      </w:r>
      <w:r w:rsidR="005C7742">
        <w:rPr>
          <w:rFonts w:ascii="Arial" w:hAnsi="Arial" w:cs="Arial"/>
          <w:lang w:val="en-US"/>
        </w:rPr>
        <w:t xml:space="preserve">this </w:t>
      </w:r>
      <w:r w:rsidRPr="0044338B">
        <w:rPr>
          <w:rFonts w:ascii="Arial" w:hAnsi="Arial" w:cs="Arial"/>
          <w:lang w:val="en-US"/>
        </w:rPr>
        <w:t>initiative</w:t>
      </w:r>
      <w:r w:rsidR="005C7742">
        <w:rPr>
          <w:rFonts w:ascii="Arial" w:hAnsi="Arial" w:cs="Arial"/>
          <w:lang w:val="en-US"/>
        </w:rPr>
        <w:t xml:space="preserve"> and on the schedule you have planned</w:t>
      </w:r>
      <w:r w:rsidRPr="0044338B">
        <w:rPr>
          <w:rFonts w:ascii="Arial" w:hAnsi="Arial" w:cs="Arial"/>
          <w:lang w:val="en-US"/>
        </w:rPr>
        <w:t xml:space="preserve">? </w:t>
      </w:r>
    </w:p>
    <w:p w:rsidR="00A37914" w:rsidRDefault="00A37914" w:rsidP="00A37914">
      <w:pPr>
        <w:pStyle w:val="Prrafodelista"/>
        <w:spacing w:after="0" w:line="240" w:lineRule="auto"/>
        <w:jc w:val="both"/>
        <w:rPr>
          <w:rFonts w:ascii="Arial" w:hAnsi="Arial" w:cs="Arial"/>
          <w:lang w:val="en-US"/>
        </w:rPr>
      </w:pPr>
    </w:p>
    <w:p w:rsidR="005C7742" w:rsidRPr="0044338B" w:rsidRDefault="001F04A7" w:rsidP="004433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regards freedom of religion and belief</w:t>
      </w:r>
      <w:r w:rsidR="005C7742">
        <w:rPr>
          <w:rFonts w:ascii="Arial" w:hAnsi="Arial" w:cs="Arial"/>
          <w:lang w:val="en-US"/>
        </w:rPr>
        <w:t>, we would like to ask whether Iran’s authorities are considering to take new steps in order to improve the social, economic and political situation of those Iranians no</w:t>
      </w:r>
      <w:r w:rsidR="008726A2">
        <w:rPr>
          <w:rFonts w:ascii="Arial" w:hAnsi="Arial" w:cs="Arial"/>
          <w:lang w:val="en-US"/>
        </w:rPr>
        <w:t>t</w:t>
      </w:r>
      <w:r w:rsidR="005C7742">
        <w:rPr>
          <w:rFonts w:ascii="Arial" w:hAnsi="Arial" w:cs="Arial"/>
          <w:lang w:val="en-US"/>
        </w:rPr>
        <w:t xml:space="preserve"> belonging to any of the constitutionally recognized faiths in Iran?</w:t>
      </w:r>
    </w:p>
    <w:p w:rsidR="0044338B" w:rsidRPr="0044338B" w:rsidRDefault="0044338B" w:rsidP="005C7742">
      <w:pPr>
        <w:pStyle w:val="Prrafodelista"/>
        <w:spacing w:after="0" w:line="240" w:lineRule="auto"/>
        <w:jc w:val="both"/>
        <w:rPr>
          <w:rFonts w:ascii="Arial" w:hAnsi="Arial" w:cs="Arial"/>
          <w:lang w:val="en-GB"/>
        </w:rPr>
      </w:pPr>
    </w:p>
    <w:p w:rsidR="0044338B" w:rsidRPr="00961D75" w:rsidRDefault="0044338B" w:rsidP="00166C58">
      <w:pPr>
        <w:pStyle w:val="Prrafodelista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lang w:val="en-US"/>
        </w:rPr>
      </w:pPr>
      <w:r w:rsidRPr="00606C87">
        <w:rPr>
          <w:rFonts w:ascii="Arial" w:hAnsi="Arial" w:cs="Arial"/>
          <w:lang w:val="en-GB"/>
        </w:rPr>
        <w:lastRenderedPageBreak/>
        <w:t xml:space="preserve">Given the importance that the human rights and business agenda is gaining, does </w:t>
      </w:r>
      <w:r w:rsidR="005C7742" w:rsidRPr="00606C87">
        <w:rPr>
          <w:rFonts w:ascii="Arial" w:hAnsi="Arial" w:cs="Arial"/>
          <w:lang w:val="en-GB"/>
        </w:rPr>
        <w:t>I</w:t>
      </w:r>
      <w:r w:rsidRPr="00606C87">
        <w:rPr>
          <w:rFonts w:ascii="Arial" w:hAnsi="Arial" w:cs="Arial"/>
          <w:lang w:val="en-GB"/>
        </w:rPr>
        <w:t>r</w:t>
      </w:r>
      <w:r w:rsidR="005C7742" w:rsidRPr="00606C87">
        <w:rPr>
          <w:rFonts w:ascii="Arial" w:hAnsi="Arial" w:cs="Arial"/>
          <w:lang w:val="en-GB"/>
        </w:rPr>
        <w:t>an</w:t>
      </w:r>
      <w:r w:rsidRPr="00606C87">
        <w:rPr>
          <w:rFonts w:ascii="Arial" w:hAnsi="Arial" w:cs="Arial"/>
          <w:lang w:val="en-GB"/>
        </w:rPr>
        <w:t xml:space="preserve"> plan to take any measure in this sense, such as approving a national action plan?</w:t>
      </w:r>
    </w:p>
    <w:sectPr w:rsidR="0044338B" w:rsidRPr="00961D7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9D" w:rsidRDefault="0083639D" w:rsidP="00BE20B5">
      <w:pPr>
        <w:spacing w:after="0" w:line="240" w:lineRule="auto"/>
      </w:pPr>
      <w:r>
        <w:separator/>
      </w:r>
    </w:p>
  </w:endnote>
  <w:endnote w:type="continuationSeparator" w:id="0">
    <w:p w:rsidR="0083639D" w:rsidRDefault="0083639D" w:rsidP="00BE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9D" w:rsidRDefault="0083639D" w:rsidP="00BE20B5">
      <w:pPr>
        <w:spacing w:after="0" w:line="240" w:lineRule="auto"/>
      </w:pPr>
      <w:r>
        <w:separator/>
      </w:r>
    </w:p>
  </w:footnote>
  <w:footnote w:type="continuationSeparator" w:id="0">
    <w:p w:rsidR="0083639D" w:rsidRDefault="0083639D" w:rsidP="00BE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5" w:rsidRDefault="00BE20B5" w:rsidP="00BE20B5">
    <w:pPr>
      <w:pStyle w:val="Encabezado"/>
      <w:jc w:val="right"/>
    </w:pPr>
    <w:r>
      <w:t>29 de octubre de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74C5"/>
    <w:multiLevelType w:val="hybridMultilevel"/>
    <w:tmpl w:val="5AE8EA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C7429"/>
    <w:multiLevelType w:val="hybridMultilevel"/>
    <w:tmpl w:val="2142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72"/>
    <w:rsid w:val="000E4C02"/>
    <w:rsid w:val="001C35AD"/>
    <w:rsid w:val="001D7166"/>
    <w:rsid w:val="001F04A7"/>
    <w:rsid w:val="0021198F"/>
    <w:rsid w:val="00221407"/>
    <w:rsid w:val="0023148B"/>
    <w:rsid w:val="002F09D8"/>
    <w:rsid w:val="0044338B"/>
    <w:rsid w:val="00566C1B"/>
    <w:rsid w:val="005C7742"/>
    <w:rsid w:val="006053A0"/>
    <w:rsid w:val="00606C87"/>
    <w:rsid w:val="00615760"/>
    <w:rsid w:val="0069270D"/>
    <w:rsid w:val="006B08F5"/>
    <w:rsid w:val="0071327D"/>
    <w:rsid w:val="007A765C"/>
    <w:rsid w:val="007D56BB"/>
    <w:rsid w:val="0083639D"/>
    <w:rsid w:val="00852672"/>
    <w:rsid w:val="008726A2"/>
    <w:rsid w:val="008D1D7D"/>
    <w:rsid w:val="00932D86"/>
    <w:rsid w:val="00961D75"/>
    <w:rsid w:val="009632A5"/>
    <w:rsid w:val="009A49FC"/>
    <w:rsid w:val="009D2AC5"/>
    <w:rsid w:val="00A37914"/>
    <w:rsid w:val="00A60BA0"/>
    <w:rsid w:val="00AF3CB5"/>
    <w:rsid w:val="00B8156D"/>
    <w:rsid w:val="00BE20B5"/>
    <w:rsid w:val="00D34143"/>
    <w:rsid w:val="00EB44F6"/>
    <w:rsid w:val="00F05579"/>
    <w:rsid w:val="00F13D29"/>
    <w:rsid w:val="00F25C66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A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2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0B5"/>
  </w:style>
  <w:style w:type="paragraph" w:styleId="Piedepgina">
    <w:name w:val="footer"/>
    <w:basedOn w:val="Normal"/>
    <w:link w:val="PiedepginaCar"/>
    <w:uiPriority w:val="99"/>
    <w:unhideWhenUsed/>
    <w:rsid w:val="00BE2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A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2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0B5"/>
  </w:style>
  <w:style w:type="paragraph" w:styleId="Piedepgina">
    <w:name w:val="footer"/>
    <w:basedOn w:val="Normal"/>
    <w:link w:val="PiedepginaCar"/>
    <w:uiPriority w:val="99"/>
    <w:unhideWhenUsed/>
    <w:rsid w:val="00BE2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FCFEE-AF87-49CB-8BBF-4BA5F5ADB62D}"/>
</file>

<file path=customXml/itemProps2.xml><?xml version="1.0" encoding="utf-8"?>
<ds:datastoreItem xmlns:ds="http://schemas.openxmlformats.org/officeDocument/2006/customXml" ds:itemID="{44E1E924-F7DF-4154-A989-11E63109CD8E}"/>
</file>

<file path=customXml/itemProps3.xml><?xml version="1.0" encoding="utf-8"?>
<ds:datastoreItem xmlns:ds="http://schemas.openxmlformats.org/officeDocument/2006/customXml" ds:itemID="{B6DB00BD-8514-4F8D-9C0C-CC20BCAF5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Castañeda Panting, Sofía</dc:creator>
  <cp:lastModifiedBy>Garcia Fernandez, Guillermo</cp:lastModifiedBy>
  <cp:revision>2</cp:revision>
  <dcterms:created xsi:type="dcterms:W3CDTF">2019-11-08T12:29:00Z</dcterms:created>
  <dcterms:modified xsi:type="dcterms:W3CDTF">2019-11-08T12:29:00Z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