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D4C38" w14:textId="77777777" w:rsidR="00E92138" w:rsidRDefault="00E92138" w:rsidP="00E92138">
      <w:pPr>
        <w:pStyle w:val="Body"/>
        <w:rPr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0FAEDB8" wp14:editId="357E4B17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2" name="Picture 2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1BD69" w14:textId="77777777" w:rsidR="00E92138" w:rsidRDefault="00E92138" w:rsidP="00E92138">
      <w:pPr>
        <w:pStyle w:val="Body"/>
        <w:jc w:val="center"/>
        <w:rPr>
          <w:b/>
        </w:rPr>
      </w:pPr>
    </w:p>
    <w:p w14:paraId="1DFC4069" w14:textId="77777777" w:rsidR="00E92138" w:rsidRDefault="00E92138" w:rsidP="00E92138">
      <w:pPr>
        <w:pStyle w:val="Body"/>
        <w:jc w:val="center"/>
        <w:rPr>
          <w:b/>
        </w:rPr>
      </w:pPr>
    </w:p>
    <w:p w14:paraId="713FB8C2" w14:textId="77777777" w:rsidR="00E92138" w:rsidRDefault="00E92138" w:rsidP="00E92138">
      <w:pPr>
        <w:pStyle w:val="Body"/>
        <w:jc w:val="center"/>
        <w:rPr>
          <w:b/>
        </w:rPr>
      </w:pPr>
    </w:p>
    <w:p w14:paraId="349FE8A8" w14:textId="77777777" w:rsidR="00E92138" w:rsidRDefault="00E92138" w:rsidP="00E92138">
      <w:pPr>
        <w:pStyle w:val="Body"/>
        <w:jc w:val="center"/>
        <w:rPr>
          <w:b/>
        </w:rPr>
      </w:pPr>
    </w:p>
    <w:p w14:paraId="75AD4A5F" w14:textId="77777777" w:rsidR="00E92138" w:rsidRDefault="00E92138" w:rsidP="00E92138">
      <w:pPr>
        <w:pStyle w:val="Body"/>
        <w:jc w:val="center"/>
        <w:rPr>
          <w:b/>
        </w:rPr>
      </w:pPr>
    </w:p>
    <w:p w14:paraId="140B1A72" w14:textId="77777777" w:rsidR="00E92138" w:rsidRDefault="00E92138" w:rsidP="00E92138">
      <w:pPr>
        <w:pStyle w:val="Body"/>
        <w:jc w:val="center"/>
        <w:rPr>
          <w:b/>
        </w:rPr>
      </w:pPr>
    </w:p>
    <w:p w14:paraId="09024BAD" w14:textId="0F244337" w:rsidR="00E92138" w:rsidRPr="00A05258" w:rsidRDefault="00E92138" w:rsidP="00E92138">
      <w:pPr>
        <w:pStyle w:val="Body"/>
        <w:jc w:val="center"/>
        <w:rPr>
          <w:b/>
        </w:rPr>
      </w:pPr>
      <w:r w:rsidRPr="00A05258">
        <w:rPr>
          <w:b/>
        </w:rPr>
        <w:t xml:space="preserve">Statement by </w:t>
      </w:r>
      <w:r w:rsidR="006F44E2">
        <w:rPr>
          <w:b/>
        </w:rPr>
        <w:t>Ms. Sasha Dixon, Second Secretary</w:t>
      </w:r>
    </w:p>
    <w:p w14:paraId="381DF188" w14:textId="77777777" w:rsidR="00E92138" w:rsidRPr="00A05258" w:rsidRDefault="00E92138" w:rsidP="00E92138">
      <w:pPr>
        <w:pStyle w:val="Body"/>
        <w:jc w:val="center"/>
        <w:rPr>
          <w:b/>
        </w:rPr>
      </w:pPr>
      <w:r>
        <w:rPr>
          <w:b/>
        </w:rPr>
        <w:t xml:space="preserve">Permanent Mission of </w:t>
      </w:r>
      <w:r w:rsidRPr="00A05258">
        <w:rPr>
          <w:b/>
        </w:rPr>
        <w:t>The Bahamas to the United Nations Office and Other International Organisations in Geneva</w:t>
      </w:r>
    </w:p>
    <w:p w14:paraId="6FC7C565" w14:textId="3C19A4A2" w:rsidR="00E92138" w:rsidRPr="00A05258" w:rsidRDefault="00E92138" w:rsidP="00E92138">
      <w:pPr>
        <w:pStyle w:val="Body"/>
        <w:jc w:val="center"/>
        <w:rPr>
          <w:b/>
        </w:rPr>
      </w:pPr>
      <w:r w:rsidRPr="00A05258">
        <w:rPr>
          <w:b/>
        </w:rPr>
        <w:t>at</w:t>
      </w:r>
      <w:r>
        <w:rPr>
          <w:b/>
        </w:rPr>
        <w:t xml:space="preserve"> the </w:t>
      </w:r>
      <w:r w:rsidR="006F44E2">
        <w:rPr>
          <w:b/>
        </w:rPr>
        <w:t>34</w:t>
      </w:r>
      <w:r w:rsidRPr="00332D18">
        <w:rPr>
          <w:b/>
          <w:vertAlign w:val="superscript"/>
        </w:rPr>
        <w:t>th</w:t>
      </w:r>
      <w:r w:rsidR="00332D18">
        <w:rPr>
          <w:b/>
        </w:rPr>
        <w:t xml:space="preserve"> </w:t>
      </w:r>
      <w:r w:rsidRPr="00A05258">
        <w:rPr>
          <w:b/>
        </w:rPr>
        <w:t>Session of the Universal Periodic Review Working Group</w:t>
      </w:r>
    </w:p>
    <w:p w14:paraId="5DECAF79" w14:textId="1CF25425" w:rsidR="00E92138" w:rsidRPr="00A05258" w:rsidRDefault="00E92138" w:rsidP="00E92138">
      <w:pPr>
        <w:pStyle w:val="Body"/>
        <w:jc w:val="center"/>
        <w:rPr>
          <w:b/>
        </w:rPr>
      </w:pPr>
      <w:r w:rsidRPr="00A05258">
        <w:rPr>
          <w:b/>
        </w:rPr>
        <w:t xml:space="preserve">Presentation of </w:t>
      </w:r>
      <w:r>
        <w:rPr>
          <w:b/>
        </w:rPr>
        <w:t xml:space="preserve">UPR Report by the Government of </w:t>
      </w:r>
      <w:r w:rsidR="006F44E2">
        <w:rPr>
          <w:b/>
        </w:rPr>
        <w:t>Bolivia</w:t>
      </w:r>
      <w:r w:rsidRPr="00A05258">
        <w:br/>
      </w:r>
      <w:r w:rsidR="006F44E2">
        <w:rPr>
          <w:b/>
        </w:rPr>
        <w:t>5</w:t>
      </w:r>
      <w:r>
        <w:rPr>
          <w:b/>
        </w:rPr>
        <w:t xml:space="preserve"> November 2019</w:t>
      </w:r>
    </w:p>
    <w:p w14:paraId="5C14917E" w14:textId="77777777" w:rsidR="00E92138" w:rsidRPr="00A05258" w:rsidRDefault="00E92138" w:rsidP="00E92138">
      <w:pPr>
        <w:pStyle w:val="Body"/>
      </w:pPr>
      <w:r w:rsidRPr="00A05258">
        <w:t xml:space="preserve"> </w:t>
      </w:r>
    </w:p>
    <w:p w14:paraId="1C1E7521" w14:textId="77777777" w:rsidR="00E92138" w:rsidRDefault="00E92138" w:rsidP="00E92138">
      <w:pPr>
        <w:pStyle w:val="Body"/>
      </w:pPr>
    </w:p>
    <w:p w14:paraId="57802B1C" w14:textId="450CF7E4" w:rsidR="00E92138" w:rsidRDefault="00E92138" w:rsidP="00E92138">
      <w:pPr>
        <w:pStyle w:val="Body"/>
        <w:jc w:val="both"/>
      </w:pPr>
      <w:r>
        <w:br/>
      </w:r>
      <w:r w:rsidRPr="00A05258">
        <w:t xml:space="preserve">Thank you, Mr. </w:t>
      </w:r>
      <w:r w:rsidR="002F20F1">
        <w:t xml:space="preserve">[Vice] </w:t>
      </w:r>
      <w:r w:rsidRPr="00A05258">
        <w:t>President.</w:t>
      </w:r>
      <w:r w:rsidRPr="00A05258">
        <w:tab/>
      </w:r>
      <w:r>
        <w:br/>
      </w:r>
    </w:p>
    <w:p w14:paraId="6B02ACE2" w14:textId="3FFA3D5F" w:rsidR="00E92138" w:rsidRDefault="00E92138" w:rsidP="00E92138">
      <w:pPr>
        <w:pStyle w:val="Body"/>
        <w:jc w:val="both"/>
      </w:pPr>
      <w:r>
        <w:t xml:space="preserve">The Bahamas extends a warm welcome to the delegation of </w:t>
      </w:r>
      <w:r w:rsidR="000A4885">
        <w:t>Bolivia</w:t>
      </w:r>
      <w:r>
        <w:t xml:space="preserve"> and we </w:t>
      </w:r>
      <w:r w:rsidRPr="00A43D90">
        <w:t xml:space="preserve">commend </w:t>
      </w:r>
      <w:r>
        <w:t xml:space="preserve">the country for its </w:t>
      </w:r>
      <w:r w:rsidRPr="00A43D90">
        <w:t xml:space="preserve">commitment to </w:t>
      </w:r>
      <w:r w:rsidR="000A4885">
        <w:t>strengthening the promotion and protection of human rights for its people</w:t>
      </w:r>
      <w:r w:rsidRPr="00A43D90">
        <w:t>.</w:t>
      </w:r>
    </w:p>
    <w:p w14:paraId="60AF4087" w14:textId="77777777" w:rsidR="00E92138" w:rsidRDefault="00E92138" w:rsidP="00E92138">
      <w:pPr>
        <w:pStyle w:val="Body"/>
        <w:jc w:val="both"/>
      </w:pPr>
    </w:p>
    <w:p w14:paraId="3E4B6092" w14:textId="40FD2DB2" w:rsidR="00E92138" w:rsidRDefault="00E92138" w:rsidP="00E92138">
      <w:pPr>
        <w:pStyle w:val="Body"/>
        <w:jc w:val="both"/>
      </w:pPr>
      <w:r>
        <w:t xml:space="preserve">We congratulate </w:t>
      </w:r>
      <w:r w:rsidR="000A4885">
        <w:t>Bolivia</w:t>
      </w:r>
      <w:r>
        <w:t xml:space="preserve"> on </w:t>
      </w:r>
      <w:r w:rsidR="000A4885">
        <w:t xml:space="preserve">significant </w:t>
      </w:r>
      <w:r>
        <w:t xml:space="preserve">strides made in the </w:t>
      </w:r>
      <w:r w:rsidR="000A4885">
        <w:t xml:space="preserve">areas of </w:t>
      </w:r>
      <w:r w:rsidR="001F0263">
        <w:t xml:space="preserve">reducing </w:t>
      </w:r>
      <w:r w:rsidR="000A4885">
        <w:t>poverty</w:t>
      </w:r>
      <w:r w:rsidR="00084CE1">
        <w:t>,</w:t>
      </w:r>
      <w:r w:rsidR="000A4885">
        <w:t xml:space="preserve"> unemployment and income inequalities as well as increased public expenditure on health and education, </w:t>
      </w:r>
      <w:r w:rsidR="00682FD2">
        <w:t>including efforts toward achieving universal health coverage.  Bolivia has also prioritized i</w:t>
      </w:r>
      <w:r w:rsidR="000A4885">
        <w:t>mproving access to justice, combating corruption and efforts to fight against femicide and violence against women.  We also note</w:t>
      </w:r>
      <w:r w:rsidR="00682FD2">
        <w:t>, with interest,</w:t>
      </w:r>
      <w:r w:rsidR="000A4885">
        <w:t xml:space="preserve"> t</w:t>
      </w:r>
      <w:r>
        <w:t>he</w:t>
      </w:r>
      <w:r w:rsidR="00084CE1">
        <w:t xml:space="preserve"> complementary</w:t>
      </w:r>
      <w:r>
        <w:t xml:space="preserve"> policies and plans </w:t>
      </w:r>
      <w:r w:rsidR="000A4885">
        <w:t>that have been developed in th</w:t>
      </w:r>
      <w:r w:rsidR="00682FD2">
        <w:t>ese areas</w:t>
      </w:r>
      <w:r>
        <w:t xml:space="preserve">.  </w:t>
      </w:r>
    </w:p>
    <w:p w14:paraId="6CC49F99" w14:textId="77777777" w:rsidR="00E92138" w:rsidRDefault="00E92138" w:rsidP="00E92138">
      <w:pPr>
        <w:pStyle w:val="Body"/>
        <w:jc w:val="both"/>
      </w:pPr>
    </w:p>
    <w:p w14:paraId="1241A6A5" w14:textId="766026B0" w:rsidR="00E92138" w:rsidRDefault="00E92138" w:rsidP="00E92138">
      <w:pPr>
        <w:pStyle w:val="Body"/>
        <w:jc w:val="both"/>
      </w:pPr>
      <w:r>
        <w:t xml:space="preserve">We </w:t>
      </w:r>
      <w:r w:rsidR="002F20F1">
        <w:t>further</w:t>
      </w:r>
      <w:r>
        <w:t xml:space="preserve"> welcome </w:t>
      </w:r>
      <w:r w:rsidR="000A4885">
        <w:t xml:space="preserve">Bolivia’s efforts in the area of promoting clean energy and </w:t>
      </w:r>
      <w:r w:rsidR="002F20F1">
        <w:t xml:space="preserve">Bolivia’s </w:t>
      </w:r>
      <w:bookmarkStart w:id="0" w:name="_GoBack"/>
      <w:bookmarkEnd w:id="0"/>
      <w:r w:rsidR="000A4885">
        <w:t>development of a National Mechanism for Implementation, Reporting and Follow-up</w:t>
      </w:r>
      <w:r w:rsidR="001F0263">
        <w:t xml:space="preserve"> (NMIRF)</w:t>
      </w:r>
      <w:r>
        <w:t xml:space="preserve">.  </w:t>
      </w:r>
      <w:r>
        <w:tab/>
      </w:r>
      <w:r>
        <w:br/>
        <w:t xml:space="preserve">To encourage further progress, The Bahamas </w:t>
      </w:r>
      <w:r w:rsidRPr="006A03E5">
        <w:rPr>
          <w:b/>
        </w:rPr>
        <w:t>recommends</w:t>
      </w:r>
      <w:r>
        <w:t xml:space="preserve"> that </w:t>
      </w:r>
      <w:r w:rsidR="00682FD2">
        <w:t>Bolivia</w:t>
      </w:r>
      <w:r>
        <w:t>:</w:t>
      </w:r>
    </w:p>
    <w:p w14:paraId="7BA2B186" w14:textId="77777777" w:rsidR="00E92138" w:rsidRDefault="00E92138" w:rsidP="00E92138">
      <w:pPr>
        <w:pStyle w:val="Body"/>
        <w:jc w:val="both"/>
      </w:pPr>
    </w:p>
    <w:p w14:paraId="2B815A9E" w14:textId="46B0A50A" w:rsidR="00E92138" w:rsidRDefault="00682FD2" w:rsidP="00E92138">
      <w:pPr>
        <w:pStyle w:val="Body"/>
        <w:numPr>
          <w:ilvl w:val="0"/>
          <w:numId w:val="1"/>
        </w:numPr>
        <w:ind w:left="709" w:hanging="709"/>
        <w:jc w:val="both"/>
      </w:pPr>
      <w:r>
        <w:t>strengthens the Plurinational Public Defender Service and provide</w:t>
      </w:r>
      <w:r w:rsidR="001F0263">
        <w:t>s</w:t>
      </w:r>
      <w:r>
        <w:t xml:space="preserve"> it with adequate and sustainable resources to fulfil its mandate</w:t>
      </w:r>
      <w:r w:rsidR="00E92138">
        <w:t>;</w:t>
      </w:r>
      <w:r>
        <w:tab/>
      </w:r>
      <w:r w:rsidR="00E92138">
        <w:br/>
      </w:r>
    </w:p>
    <w:p w14:paraId="1C7E1978" w14:textId="24A57DCD" w:rsidR="00E92138" w:rsidRDefault="0042295B" w:rsidP="00E92138">
      <w:pPr>
        <w:pStyle w:val="Body"/>
        <w:numPr>
          <w:ilvl w:val="0"/>
          <w:numId w:val="1"/>
        </w:numPr>
        <w:ind w:left="709" w:hanging="709"/>
        <w:jc w:val="both"/>
      </w:pPr>
      <w:r>
        <w:t>fully implements the 2013 Act on Guaranteeing a Life Free of Violence for Women and  strengthens relevant national institutions with adequate and sustainable budgetary, staff and technical resources, and,</w:t>
      </w:r>
      <w:r w:rsidR="00E92138">
        <w:tab/>
      </w:r>
      <w:r w:rsidR="00E92138">
        <w:br/>
      </w:r>
    </w:p>
    <w:p w14:paraId="2CA3E1AB" w14:textId="7BD7DE03" w:rsidR="00E92138" w:rsidRDefault="0042295B" w:rsidP="00E92138">
      <w:pPr>
        <w:pStyle w:val="Body"/>
        <w:numPr>
          <w:ilvl w:val="0"/>
          <w:numId w:val="1"/>
        </w:numPr>
        <w:ind w:left="720"/>
        <w:jc w:val="both"/>
      </w:pPr>
      <w:r>
        <w:t>takes steps to reduce poverty rates for persons living with disabilities and female-headed households.</w:t>
      </w:r>
      <w:r w:rsidR="00E92138">
        <w:tab/>
        <w:t xml:space="preserve"> </w:t>
      </w:r>
      <w:r w:rsidR="00E92138">
        <w:br/>
      </w:r>
      <w:r w:rsidR="00E92138">
        <w:tab/>
      </w:r>
      <w:r w:rsidR="00E92138">
        <w:br/>
      </w:r>
    </w:p>
    <w:p w14:paraId="26152521" w14:textId="3A1F5478" w:rsidR="00E92138" w:rsidRDefault="00E92138" w:rsidP="00E92138">
      <w:pPr>
        <w:pStyle w:val="Body"/>
        <w:jc w:val="both"/>
      </w:pPr>
      <w:r>
        <w:t xml:space="preserve">We wish </w:t>
      </w:r>
      <w:r w:rsidR="009F5BC8">
        <w:t>Bolivia</w:t>
      </w:r>
      <w:r>
        <w:t xml:space="preserve"> a successful UPR.</w:t>
      </w:r>
    </w:p>
    <w:p w14:paraId="143E2BD2" w14:textId="77777777" w:rsidR="00E92138" w:rsidRDefault="00E92138" w:rsidP="00E92138">
      <w:pPr>
        <w:pStyle w:val="Body"/>
        <w:jc w:val="both"/>
      </w:pPr>
    </w:p>
    <w:p w14:paraId="0644F5C1" w14:textId="4A88D703" w:rsidR="00E54382" w:rsidRPr="003F495E" w:rsidRDefault="00E92138" w:rsidP="003F495E">
      <w:pPr>
        <w:pStyle w:val="Body"/>
        <w:jc w:val="both"/>
      </w:pPr>
      <w:r>
        <w:t>I thank you</w:t>
      </w:r>
      <w:r w:rsidR="003F495E">
        <w:t>.</w:t>
      </w:r>
    </w:p>
    <w:sectPr w:rsidR="00E54382" w:rsidRPr="003F495E" w:rsidSect="00C715E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E3223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38"/>
    <w:rsid w:val="00084CE1"/>
    <w:rsid w:val="000A4885"/>
    <w:rsid w:val="001F0263"/>
    <w:rsid w:val="002F20F1"/>
    <w:rsid w:val="00332D18"/>
    <w:rsid w:val="003F495E"/>
    <w:rsid w:val="0042295B"/>
    <w:rsid w:val="00552554"/>
    <w:rsid w:val="00682FD2"/>
    <w:rsid w:val="006F44E2"/>
    <w:rsid w:val="009F5BC8"/>
    <w:rsid w:val="00A211F3"/>
    <w:rsid w:val="00CD14FA"/>
    <w:rsid w:val="00E54382"/>
    <w:rsid w:val="00E9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96535C"/>
  <w15:chartTrackingRefBased/>
  <w15:docId w15:val="{7F97BD3F-CE21-401D-B99C-0BE59827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2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921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6B2794-0EFE-4F95-A012-21CB8847617C}"/>
</file>

<file path=customXml/itemProps2.xml><?xml version="1.0" encoding="utf-8"?>
<ds:datastoreItem xmlns:ds="http://schemas.openxmlformats.org/officeDocument/2006/customXml" ds:itemID="{78D2AFAE-A0C6-485F-8BF3-F41A13ED6FC1}"/>
</file>

<file path=customXml/itemProps3.xml><?xml version="1.0" encoding="utf-8"?>
<ds:datastoreItem xmlns:ds="http://schemas.openxmlformats.org/officeDocument/2006/customXml" ds:itemID="{EA87FF19-2DB9-4B20-8D65-61988E6665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Dixon</dc:creator>
  <cp:keywords/>
  <dc:description/>
  <cp:lastModifiedBy>S Dixon</cp:lastModifiedBy>
  <cp:revision>15</cp:revision>
  <dcterms:created xsi:type="dcterms:W3CDTF">2019-11-05T09:45:00Z</dcterms:created>
  <dcterms:modified xsi:type="dcterms:W3CDTF">2019-11-05T14:44:00Z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