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8F73" w14:textId="2E06DAC7" w:rsidR="008C28F2" w:rsidRDefault="008C28F2" w:rsidP="006D135C">
      <w:pPr>
        <w:tabs>
          <w:tab w:val="left" w:pos="2970"/>
        </w:tabs>
        <w:spacing w:after="0" w:line="240" w:lineRule="auto"/>
        <w:contextualSpacing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4CF50B" wp14:editId="13733184">
            <wp:simplePos x="0" y="0"/>
            <wp:positionH relativeFrom="margin">
              <wp:align>center</wp:align>
            </wp:positionH>
            <wp:positionV relativeFrom="paragraph">
              <wp:posOffset>-237490</wp:posOffset>
            </wp:positionV>
            <wp:extent cx="933450" cy="1228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EA32" w14:textId="0FA452BD" w:rsidR="008C28F2" w:rsidRDefault="008C28F2" w:rsidP="008C28F2">
      <w:pPr>
        <w:tabs>
          <w:tab w:val="left" w:pos="2970"/>
        </w:tabs>
        <w:spacing w:after="0" w:line="240" w:lineRule="auto"/>
        <w:ind w:left="1350"/>
        <w:contextualSpacing/>
      </w:pPr>
    </w:p>
    <w:p w14:paraId="04649564" w14:textId="77777777" w:rsidR="008C28F2" w:rsidRDefault="008C28F2" w:rsidP="005F7461">
      <w:pPr>
        <w:jc w:val="center"/>
        <w:rPr>
          <w:b/>
          <w:bCs/>
          <w:sz w:val="24"/>
          <w:szCs w:val="24"/>
          <w:lang w:val="en-GB"/>
        </w:rPr>
      </w:pPr>
    </w:p>
    <w:p w14:paraId="7159330E" w14:textId="77777777" w:rsidR="008C28F2" w:rsidRDefault="008C28F2" w:rsidP="005F7461">
      <w:pPr>
        <w:jc w:val="center"/>
        <w:rPr>
          <w:b/>
          <w:bCs/>
          <w:sz w:val="24"/>
          <w:szCs w:val="24"/>
          <w:lang w:val="en-GB"/>
        </w:rPr>
      </w:pPr>
    </w:p>
    <w:p w14:paraId="12EBD4CA" w14:textId="77777777" w:rsidR="008C28F2" w:rsidRDefault="008C28F2" w:rsidP="005F7461">
      <w:pPr>
        <w:jc w:val="center"/>
        <w:rPr>
          <w:b/>
          <w:bCs/>
          <w:sz w:val="24"/>
          <w:szCs w:val="24"/>
          <w:lang w:val="en-GB"/>
        </w:rPr>
      </w:pPr>
    </w:p>
    <w:p w14:paraId="1AE105CD" w14:textId="45951A28" w:rsidR="005F7461" w:rsidRDefault="005F7461" w:rsidP="00EE1D6D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Statement by Ms. Bernadette Butler</w:t>
      </w:r>
      <w:r w:rsidR="00EE1D6D">
        <w:rPr>
          <w:b/>
          <w:bCs/>
          <w:sz w:val="24"/>
          <w:szCs w:val="24"/>
          <w:lang w:val="en-GB"/>
        </w:rPr>
        <w:br/>
      </w:r>
      <w:r>
        <w:rPr>
          <w:b/>
          <w:bCs/>
          <w:sz w:val="24"/>
          <w:szCs w:val="24"/>
          <w:lang w:val="en-GB"/>
        </w:rPr>
        <w:t>Minister-Counsellor</w:t>
      </w:r>
      <w:r w:rsidR="00EE1D6D">
        <w:rPr>
          <w:b/>
          <w:bCs/>
          <w:sz w:val="24"/>
          <w:szCs w:val="24"/>
          <w:lang w:val="en-GB"/>
        </w:rPr>
        <w:br/>
      </w:r>
      <w:r>
        <w:rPr>
          <w:b/>
          <w:bCs/>
          <w:sz w:val="24"/>
          <w:szCs w:val="24"/>
          <w:lang w:val="en-GB"/>
        </w:rPr>
        <w:t>Permanent Mission of the Commonwealth of The Bahamas</w:t>
      </w:r>
      <w:r w:rsidR="002425C1">
        <w:rPr>
          <w:b/>
          <w:bCs/>
          <w:sz w:val="24"/>
          <w:szCs w:val="24"/>
          <w:lang w:val="en-GB"/>
        </w:rPr>
        <w:t xml:space="preserve"> to the United Nations Office and Other International Organizations in Geneva</w:t>
      </w:r>
      <w:r w:rsidR="00EE1D6D">
        <w:rPr>
          <w:b/>
          <w:bCs/>
          <w:sz w:val="24"/>
          <w:szCs w:val="24"/>
          <w:lang w:val="en-GB"/>
        </w:rPr>
        <w:br/>
      </w:r>
      <w:r w:rsidR="00E17E3F">
        <w:rPr>
          <w:b/>
          <w:bCs/>
          <w:sz w:val="24"/>
          <w:szCs w:val="24"/>
          <w:lang w:val="en-GB"/>
        </w:rPr>
        <w:t xml:space="preserve">The </w:t>
      </w:r>
      <w:r>
        <w:rPr>
          <w:b/>
          <w:bCs/>
          <w:sz w:val="24"/>
          <w:szCs w:val="24"/>
          <w:lang w:val="en-GB"/>
        </w:rPr>
        <w:t>Republic of The Gambia</w:t>
      </w:r>
    </w:p>
    <w:p w14:paraId="2A81C965" w14:textId="787BF546" w:rsidR="005F7461" w:rsidRDefault="005F7461" w:rsidP="005F7461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Third Cycle Universal Periodic Review </w:t>
      </w:r>
    </w:p>
    <w:p w14:paraId="1608C142" w14:textId="1A84AA24" w:rsidR="005F7461" w:rsidRPr="006D135C" w:rsidRDefault="005F7461" w:rsidP="00EE1D6D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Geneva, Switzerland</w:t>
      </w:r>
      <w:r w:rsidR="00EE1D6D">
        <w:rPr>
          <w:b/>
          <w:bCs/>
          <w:sz w:val="24"/>
          <w:szCs w:val="24"/>
          <w:lang w:val="en-GB"/>
        </w:rPr>
        <w:br/>
      </w:r>
      <w:r>
        <w:rPr>
          <w:b/>
          <w:bCs/>
          <w:sz w:val="24"/>
          <w:szCs w:val="24"/>
          <w:lang w:val="en-GB"/>
        </w:rPr>
        <w:t>5</w:t>
      </w:r>
      <w:r w:rsidRPr="005F7461">
        <w:rPr>
          <w:b/>
          <w:bCs/>
          <w:sz w:val="24"/>
          <w:szCs w:val="24"/>
          <w:vertAlign w:val="superscript"/>
          <w:lang w:val="en-GB"/>
        </w:rPr>
        <w:t>th</w:t>
      </w:r>
      <w:r>
        <w:rPr>
          <w:b/>
          <w:bCs/>
          <w:sz w:val="24"/>
          <w:szCs w:val="24"/>
          <w:lang w:val="en-GB"/>
        </w:rPr>
        <w:t xml:space="preserve"> November 2019</w:t>
      </w:r>
    </w:p>
    <w:p w14:paraId="5E6FF0BA" w14:textId="298BEF51" w:rsidR="005F7461" w:rsidRDefault="00EE1D6D" w:rsidP="008858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</w:r>
      <w:r w:rsidR="005F7461">
        <w:rPr>
          <w:sz w:val="24"/>
          <w:szCs w:val="24"/>
          <w:lang w:val="en-GB"/>
        </w:rPr>
        <w:t>Mr. President,</w:t>
      </w:r>
    </w:p>
    <w:p w14:paraId="0DEA0DC3" w14:textId="3E555192" w:rsidR="008858B5" w:rsidRDefault="00E17E3F" w:rsidP="008858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Bahamas warmly welcomes </w:t>
      </w:r>
      <w:r w:rsidR="00EE1D6D">
        <w:rPr>
          <w:sz w:val="24"/>
          <w:szCs w:val="24"/>
          <w:lang w:val="en-GB"/>
        </w:rPr>
        <w:t>the</w:t>
      </w:r>
      <w:r w:rsidR="008858B5">
        <w:rPr>
          <w:sz w:val="24"/>
          <w:szCs w:val="24"/>
          <w:lang w:val="en-GB"/>
        </w:rPr>
        <w:t xml:space="preserve"> delegation of the </w:t>
      </w:r>
      <w:r w:rsidR="00E23408">
        <w:rPr>
          <w:sz w:val="24"/>
          <w:szCs w:val="24"/>
          <w:lang w:val="en-GB"/>
        </w:rPr>
        <w:t xml:space="preserve">Republic of the </w:t>
      </w:r>
      <w:r w:rsidR="008858B5">
        <w:rPr>
          <w:sz w:val="24"/>
          <w:szCs w:val="24"/>
          <w:lang w:val="en-GB"/>
        </w:rPr>
        <w:t xml:space="preserve">Gambia, </w:t>
      </w:r>
      <w:r w:rsidR="00EE1D6D">
        <w:rPr>
          <w:sz w:val="24"/>
          <w:szCs w:val="24"/>
          <w:lang w:val="en-GB"/>
        </w:rPr>
        <w:t xml:space="preserve">to </w:t>
      </w:r>
      <w:r w:rsidR="008858B5">
        <w:rPr>
          <w:sz w:val="24"/>
          <w:szCs w:val="24"/>
          <w:lang w:val="en-GB"/>
        </w:rPr>
        <w:t xml:space="preserve">their Third Universal </w:t>
      </w:r>
      <w:r>
        <w:rPr>
          <w:sz w:val="24"/>
          <w:szCs w:val="24"/>
          <w:lang w:val="en-GB"/>
        </w:rPr>
        <w:t>Periodic Review</w:t>
      </w:r>
      <w:r w:rsidR="00EE1D6D">
        <w:rPr>
          <w:sz w:val="24"/>
          <w:szCs w:val="24"/>
          <w:lang w:val="en-GB"/>
        </w:rPr>
        <w:t xml:space="preserve"> (UPR)</w:t>
      </w:r>
      <w:r w:rsidR="006D135C">
        <w:rPr>
          <w:sz w:val="24"/>
          <w:szCs w:val="24"/>
          <w:lang w:val="en-GB"/>
        </w:rPr>
        <w:t>.</w:t>
      </w:r>
    </w:p>
    <w:p w14:paraId="3969192A" w14:textId="5B59A622" w:rsidR="004D065E" w:rsidRDefault="00E17E3F" w:rsidP="008858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Bahamas commends the Government of</w:t>
      </w:r>
      <w:r w:rsidR="006D135C">
        <w:rPr>
          <w:sz w:val="24"/>
          <w:szCs w:val="24"/>
          <w:lang w:val="en-GB"/>
        </w:rPr>
        <w:t xml:space="preserve"> the</w:t>
      </w:r>
      <w:r w:rsidR="00E23408">
        <w:rPr>
          <w:sz w:val="24"/>
          <w:szCs w:val="24"/>
          <w:lang w:val="en-GB"/>
        </w:rPr>
        <w:t xml:space="preserve"> Republic of </w:t>
      </w:r>
      <w:r w:rsidR="00BB2594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Gambia on its commitment </w:t>
      </w:r>
      <w:r w:rsidR="00EE1D6D">
        <w:rPr>
          <w:sz w:val="24"/>
          <w:szCs w:val="24"/>
          <w:lang w:val="en-GB"/>
        </w:rPr>
        <w:t xml:space="preserve">to realizing </w:t>
      </w:r>
      <w:r w:rsidR="004D065E">
        <w:rPr>
          <w:sz w:val="24"/>
          <w:szCs w:val="24"/>
          <w:lang w:val="en-GB"/>
        </w:rPr>
        <w:t>the fundamental human rights of its citizens</w:t>
      </w:r>
      <w:r w:rsidR="00250263">
        <w:rPr>
          <w:sz w:val="24"/>
          <w:szCs w:val="24"/>
          <w:lang w:val="en-GB"/>
        </w:rPr>
        <w:t>, by</w:t>
      </w:r>
      <w:r w:rsidR="004D065E">
        <w:rPr>
          <w:sz w:val="24"/>
          <w:szCs w:val="24"/>
          <w:lang w:val="en-GB"/>
        </w:rPr>
        <w:t xml:space="preserve"> </w:t>
      </w:r>
      <w:r w:rsidR="00EE1D6D">
        <w:rPr>
          <w:sz w:val="24"/>
          <w:szCs w:val="24"/>
          <w:lang w:val="en-GB"/>
        </w:rPr>
        <w:t>enacting</w:t>
      </w:r>
      <w:r w:rsidR="004D065E">
        <w:rPr>
          <w:sz w:val="24"/>
          <w:szCs w:val="24"/>
          <w:lang w:val="en-GB"/>
        </w:rPr>
        <w:t xml:space="preserve"> key constitutional and legal reforms to bring its laws in</w:t>
      </w:r>
      <w:r w:rsidR="00EE1D6D">
        <w:rPr>
          <w:sz w:val="24"/>
          <w:szCs w:val="24"/>
          <w:lang w:val="en-GB"/>
        </w:rPr>
        <w:t>to</w:t>
      </w:r>
      <w:r w:rsidR="004D065E">
        <w:rPr>
          <w:sz w:val="24"/>
          <w:szCs w:val="24"/>
          <w:lang w:val="en-GB"/>
        </w:rPr>
        <w:t xml:space="preserve"> harmony with its international obligations, </w:t>
      </w:r>
      <w:r w:rsidR="00250263">
        <w:rPr>
          <w:sz w:val="24"/>
          <w:szCs w:val="24"/>
          <w:lang w:val="en-GB"/>
        </w:rPr>
        <w:t xml:space="preserve">as evidenced in </w:t>
      </w:r>
      <w:r w:rsidR="004D065E">
        <w:rPr>
          <w:sz w:val="24"/>
          <w:szCs w:val="24"/>
          <w:lang w:val="en-GB"/>
        </w:rPr>
        <w:t xml:space="preserve">its National Development Plan 2018-2021.   </w:t>
      </w:r>
      <w:r w:rsidR="00EE1D6D">
        <w:rPr>
          <w:sz w:val="24"/>
          <w:szCs w:val="24"/>
          <w:lang w:val="en-GB"/>
        </w:rPr>
        <w:t>The commitment to uphold the rule of law and undertake criminal justice reform in line with international best practices are also significant.</w:t>
      </w:r>
    </w:p>
    <w:p w14:paraId="6C6C2B66" w14:textId="79C51664" w:rsidR="00442CC2" w:rsidRDefault="004D065E" w:rsidP="008858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Bahamas</w:t>
      </w:r>
      <w:r w:rsidR="006D135C">
        <w:rPr>
          <w:sz w:val="24"/>
          <w:szCs w:val="24"/>
          <w:lang w:val="en-GB"/>
        </w:rPr>
        <w:t xml:space="preserve"> </w:t>
      </w:r>
      <w:r w:rsidR="00EE1D6D">
        <w:rPr>
          <w:sz w:val="24"/>
          <w:szCs w:val="24"/>
          <w:lang w:val="en-GB"/>
        </w:rPr>
        <w:t>welcomes</w:t>
      </w:r>
      <w:r w:rsidR="00250263">
        <w:rPr>
          <w:sz w:val="24"/>
          <w:szCs w:val="24"/>
          <w:lang w:val="en-GB"/>
        </w:rPr>
        <w:t xml:space="preserve"> the establishment of the </w:t>
      </w:r>
      <w:r w:rsidR="00442CC2">
        <w:rPr>
          <w:sz w:val="24"/>
          <w:szCs w:val="24"/>
          <w:lang w:val="en-GB"/>
        </w:rPr>
        <w:t xml:space="preserve">National Human Rights Commission; the reform of media laws to facilitate the exercise of the right to the freedom of expression; the abolition of female genital mutilation, in all its forms; and the criminalization of child marriage and child betrothal.  </w:t>
      </w:r>
    </w:p>
    <w:p w14:paraId="1A9ECC56" w14:textId="073D9E85" w:rsidR="00442CC2" w:rsidRDefault="00442CC2" w:rsidP="008858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Bahamas </w:t>
      </w:r>
      <w:r w:rsidRPr="00EE1D6D">
        <w:rPr>
          <w:b/>
          <w:bCs/>
          <w:sz w:val="24"/>
          <w:szCs w:val="24"/>
          <w:lang w:val="en-GB"/>
        </w:rPr>
        <w:t>recommends</w:t>
      </w:r>
      <w:r>
        <w:rPr>
          <w:sz w:val="24"/>
          <w:szCs w:val="24"/>
          <w:lang w:val="en-GB"/>
        </w:rPr>
        <w:t xml:space="preserve"> that</w:t>
      </w:r>
      <w:r w:rsidR="00C754A1">
        <w:rPr>
          <w:sz w:val="24"/>
          <w:szCs w:val="24"/>
          <w:lang w:val="en-GB"/>
        </w:rPr>
        <w:t xml:space="preserve"> the</w:t>
      </w:r>
      <w:r w:rsidR="00EE1D6D">
        <w:rPr>
          <w:sz w:val="24"/>
          <w:szCs w:val="24"/>
          <w:lang w:val="en-GB"/>
        </w:rPr>
        <w:t xml:space="preserve"> </w:t>
      </w:r>
      <w:r w:rsidR="00E23408">
        <w:rPr>
          <w:sz w:val="24"/>
          <w:szCs w:val="24"/>
          <w:lang w:val="en-GB"/>
        </w:rPr>
        <w:t xml:space="preserve">Republic of the </w:t>
      </w:r>
      <w:r w:rsidR="00C754A1">
        <w:rPr>
          <w:sz w:val="24"/>
          <w:szCs w:val="24"/>
          <w:lang w:val="en-GB"/>
        </w:rPr>
        <w:t>Gambia</w:t>
      </w:r>
      <w:r w:rsidR="00E23408">
        <w:rPr>
          <w:sz w:val="24"/>
          <w:szCs w:val="24"/>
          <w:lang w:val="en-GB"/>
        </w:rPr>
        <w:t xml:space="preserve"> should</w:t>
      </w:r>
      <w:r>
        <w:rPr>
          <w:sz w:val="24"/>
          <w:szCs w:val="24"/>
          <w:lang w:val="en-GB"/>
        </w:rPr>
        <w:t>:</w:t>
      </w:r>
    </w:p>
    <w:p w14:paraId="3E5B8C21" w14:textId="04194A60" w:rsidR="00442CC2" w:rsidRDefault="00E23408" w:rsidP="00442CC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  <w:r w:rsidR="00442CC2">
        <w:rPr>
          <w:sz w:val="24"/>
          <w:szCs w:val="24"/>
          <w:lang w:val="en-GB"/>
        </w:rPr>
        <w:t xml:space="preserve">omplete all internal procedures </w:t>
      </w:r>
      <w:r w:rsidR="00C754A1">
        <w:rPr>
          <w:sz w:val="24"/>
          <w:szCs w:val="24"/>
          <w:lang w:val="en-GB"/>
        </w:rPr>
        <w:t>to enact the Dis</w:t>
      </w:r>
      <w:r>
        <w:rPr>
          <w:sz w:val="24"/>
          <w:szCs w:val="24"/>
          <w:lang w:val="en-GB"/>
        </w:rPr>
        <w:t>a</w:t>
      </w:r>
      <w:r w:rsidR="00C754A1">
        <w:rPr>
          <w:sz w:val="24"/>
          <w:szCs w:val="24"/>
          <w:lang w:val="en-GB"/>
        </w:rPr>
        <w:t>bility Bill to provide statutory protections for the human rights of persons with disabilities</w:t>
      </w:r>
      <w:r w:rsidR="00EE1D6D">
        <w:rPr>
          <w:sz w:val="24"/>
          <w:szCs w:val="24"/>
          <w:lang w:val="en-GB"/>
        </w:rPr>
        <w:t>;</w:t>
      </w:r>
      <w:r w:rsidR="002425C1">
        <w:rPr>
          <w:sz w:val="24"/>
          <w:szCs w:val="24"/>
          <w:lang w:val="en-GB"/>
        </w:rPr>
        <w:tab/>
      </w:r>
      <w:bookmarkStart w:id="0" w:name="_GoBack"/>
      <w:bookmarkEnd w:id="0"/>
      <w:r w:rsidR="00EE1D6D">
        <w:rPr>
          <w:sz w:val="24"/>
          <w:szCs w:val="24"/>
          <w:lang w:val="en-GB"/>
        </w:rPr>
        <w:br/>
      </w:r>
    </w:p>
    <w:p w14:paraId="5A00914B" w14:textId="46D2A5AF" w:rsidR="00C754A1" w:rsidRDefault="00E23408" w:rsidP="00442CC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  <w:r w:rsidR="00C754A1">
        <w:rPr>
          <w:sz w:val="24"/>
          <w:szCs w:val="24"/>
          <w:lang w:val="en-GB"/>
        </w:rPr>
        <w:t>ontinue its national policy efforts to realize the participation of women and men in an equal and equitable manner in the economic, political and social spheres</w:t>
      </w:r>
      <w:r>
        <w:rPr>
          <w:sz w:val="24"/>
          <w:szCs w:val="24"/>
          <w:lang w:val="en-GB"/>
        </w:rPr>
        <w:t>; and</w:t>
      </w:r>
      <w:r w:rsidR="00EE1D6D">
        <w:rPr>
          <w:sz w:val="24"/>
          <w:szCs w:val="24"/>
          <w:lang w:val="en-GB"/>
        </w:rPr>
        <w:t xml:space="preserve"> </w:t>
      </w:r>
      <w:r w:rsidR="00EE1D6D">
        <w:rPr>
          <w:sz w:val="24"/>
          <w:szCs w:val="24"/>
          <w:lang w:val="en-GB"/>
        </w:rPr>
        <w:br/>
      </w:r>
    </w:p>
    <w:p w14:paraId="43EE7E17" w14:textId="1A2B15A6" w:rsidR="00EE1D6D" w:rsidRDefault="00E23408" w:rsidP="00EE1D6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="006D135C">
        <w:rPr>
          <w:sz w:val="24"/>
          <w:szCs w:val="24"/>
          <w:lang w:val="en-GB"/>
        </w:rPr>
        <w:t>nact domestic legislation to bring all international human rights treaties into force.</w:t>
      </w:r>
      <w:r w:rsidR="00EE1D6D">
        <w:rPr>
          <w:sz w:val="24"/>
          <w:szCs w:val="24"/>
          <w:lang w:val="en-GB"/>
        </w:rPr>
        <w:br/>
      </w:r>
    </w:p>
    <w:p w14:paraId="57BA84F7" w14:textId="335BDF97" w:rsidR="00E23408" w:rsidRDefault="00E23408" w:rsidP="00EE1D6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wish the Republic of the Gambia a successful</w:t>
      </w:r>
      <w:r w:rsidR="00BB2594">
        <w:rPr>
          <w:sz w:val="24"/>
          <w:szCs w:val="24"/>
          <w:lang w:val="en-GB"/>
        </w:rPr>
        <w:t xml:space="preserve"> Review</w:t>
      </w:r>
      <w:r>
        <w:rPr>
          <w:sz w:val="24"/>
          <w:szCs w:val="24"/>
          <w:lang w:val="en-GB"/>
        </w:rPr>
        <w:t>.</w:t>
      </w:r>
    </w:p>
    <w:p w14:paraId="55997690" w14:textId="46F59DFB" w:rsidR="00250263" w:rsidRPr="00EE1D6D" w:rsidRDefault="006D135C" w:rsidP="00EE1D6D">
      <w:pPr>
        <w:jc w:val="both"/>
        <w:rPr>
          <w:sz w:val="24"/>
          <w:szCs w:val="24"/>
          <w:lang w:val="en-GB"/>
        </w:rPr>
      </w:pPr>
      <w:r w:rsidRPr="00EE1D6D">
        <w:rPr>
          <w:sz w:val="24"/>
          <w:szCs w:val="24"/>
          <w:lang w:val="en-GB"/>
        </w:rPr>
        <w:t>I thank you.</w:t>
      </w:r>
    </w:p>
    <w:sectPr w:rsidR="00250263" w:rsidRPr="00EE1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3796"/>
    <w:multiLevelType w:val="hybridMultilevel"/>
    <w:tmpl w:val="ACB670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61"/>
    <w:rsid w:val="001B7FC9"/>
    <w:rsid w:val="001E4ED5"/>
    <w:rsid w:val="002425C1"/>
    <w:rsid w:val="00250263"/>
    <w:rsid w:val="003C3D4C"/>
    <w:rsid w:val="0040228D"/>
    <w:rsid w:val="004218FD"/>
    <w:rsid w:val="00422561"/>
    <w:rsid w:val="00442CC2"/>
    <w:rsid w:val="004D065E"/>
    <w:rsid w:val="005D299D"/>
    <w:rsid w:val="005F7461"/>
    <w:rsid w:val="006D135C"/>
    <w:rsid w:val="008858B5"/>
    <w:rsid w:val="008C28F2"/>
    <w:rsid w:val="008D1802"/>
    <w:rsid w:val="00926532"/>
    <w:rsid w:val="00BB2594"/>
    <w:rsid w:val="00C754A1"/>
    <w:rsid w:val="00DD15A4"/>
    <w:rsid w:val="00E17E3F"/>
    <w:rsid w:val="00E23408"/>
    <w:rsid w:val="00EE1D6D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A25C3"/>
  <w15:chartTrackingRefBased/>
  <w15:docId w15:val="{69A80AFF-B701-4DAD-8460-173CA388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0D140-6DED-4AE0-964E-EA56FFFDD5C7}"/>
</file>

<file path=customXml/itemProps2.xml><?xml version="1.0" encoding="utf-8"?>
<ds:datastoreItem xmlns:ds="http://schemas.openxmlformats.org/officeDocument/2006/customXml" ds:itemID="{321D2477-C5AC-4346-A534-9BCF27C93C03}"/>
</file>

<file path=customXml/itemProps3.xml><?xml version="1.0" encoding="utf-8"?>
<ds:datastoreItem xmlns:ds="http://schemas.openxmlformats.org/officeDocument/2006/customXml" ds:itemID="{985B4603-ED17-4197-8E21-B0911A381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Butler</dc:creator>
  <cp:keywords/>
  <dc:description/>
  <cp:lastModifiedBy>S Dixon</cp:lastModifiedBy>
  <cp:revision>2</cp:revision>
  <cp:lastPrinted>2019-11-04T15:10:00Z</cp:lastPrinted>
  <dcterms:created xsi:type="dcterms:W3CDTF">2019-11-06T10:39:00Z</dcterms:created>
  <dcterms:modified xsi:type="dcterms:W3CDTF">2019-11-06T10:39:00Z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