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中</w:t>
      </w:r>
      <w:r>
        <w:rPr>
          <w:rFonts w:ascii="黑体" w:hAnsi="黑体" w:eastAsia="黑体"/>
          <w:sz w:val="36"/>
          <w:szCs w:val="32"/>
        </w:rPr>
        <w:t>国代表团在人权理事会国别人权审议工作组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第</w:t>
      </w:r>
      <w:r>
        <w:rPr>
          <w:rFonts w:ascii="黑体" w:hAnsi="黑体" w:eastAsia="黑体"/>
          <w:sz w:val="36"/>
          <w:szCs w:val="32"/>
        </w:rPr>
        <w:t>34次会议</w:t>
      </w:r>
      <w:r>
        <w:rPr>
          <w:rFonts w:hint="eastAsia" w:ascii="黑体" w:hAnsi="黑体" w:eastAsia="黑体"/>
          <w:sz w:val="36"/>
          <w:szCs w:val="32"/>
        </w:rPr>
        <w:t>审议</w:t>
      </w:r>
      <w:r>
        <w:rPr>
          <w:rFonts w:ascii="黑体" w:hAnsi="黑体" w:eastAsia="黑体"/>
          <w:sz w:val="36"/>
          <w:szCs w:val="32"/>
        </w:rPr>
        <w:t>斯洛文尼亚时的发言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2019年11月12日，上午）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</w:t>
      </w:r>
      <w:r>
        <w:rPr>
          <w:rFonts w:ascii="仿宋" w:hAnsi="仿宋" w:eastAsia="仿宋"/>
          <w:sz w:val="32"/>
          <w:szCs w:val="32"/>
        </w:rPr>
        <w:t>主席女士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国代表团赞赏斯洛文尼亚建设性参与国别人权审议，欢迎斯洛文尼亚在促进和保护人权方面取得的进展。中</w:t>
      </w:r>
      <w:r>
        <w:rPr>
          <w:rFonts w:hint="eastAsia" w:ascii="仿宋" w:hAnsi="仿宋" w:eastAsia="仿宋"/>
          <w:sz w:val="32"/>
          <w:szCs w:val="32"/>
        </w:rPr>
        <w:t>方</w:t>
      </w:r>
      <w:r>
        <w:rPr>
          <w:rFonts w:ascii="仿宋" w:hAnsi="仿宋" w:eastAsia="仿宋"/>
          <w:sz w:val="32"/>
          <w:szCs w:val="32"/>
        </w:rPr>
        <w:t>高兴地注意到，斯洛文尼亚努力</w:t>
      </w:r>
      <w:r>
        <w:rPr>
          <w:rFonts w:hint="eastAsia" w:ascii="仿宋" w:hAnsi="仿宋" w:eastAsia="仿宋"/>
          <w:sz w:val="32"/>
          <w:szCs w:val="32"/>
        </w:rPr>
        <w:t>推动</w:t>
      </w:r>
      <w:r>
        <w:rPr>
          <w:rFonts w:ascii="仿宋" w:hAnsi="仿宋" w:eastAsia="仿宋"/>
          <w:sz w:val="32"/>
          <w:szCs w:val="32"/>
        </w:rPr>
        <w:t>经济社会发展，采取积极措施消除贫困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从2014年起贫困</w:t>
      </w:r>
      <w:r>
        <w:rPr>
          <w:rFonts w:hint="eastAsia" w:ascii="仿宋" w:hAnsi="仿宋" w:eastAsia="仿宋"/>
          <w:sz w:val="32"/>
          <w:szCs w:val="32"/>
        </w:rPr>
        <w:t>风险</w:t>
      </w:r>
      <w:r>
        <w:rPr>
          <w:rFonts w:ascii="仿宋" w:hAnsi="仿宋" w:eastAsia="仿宋"/>
          <w:sz w:val="32"/>
          <w:szCs w:val="32"/>
        </w:rPr>
        <w:t>率逐年下降。斯洛文尼亚</w:t>
      </w:r>
      <w:r>
        <w:rPr>
          <w:rFonts w:hint="eastAsia" w:ascii="仿宋" w:hAnsi="仿宋" w:eastAsia="仿宋"/>
          <w:sz w:val="32"/>
          <w:szCs w:val="32"/>
        </w:rPr>
        <w:t>还</w:t>
      </w:r>
      <w:r>
        <w:rPr>
          <w:rFonts w:ascii="仿宋" w:hAnsi="仿宋" w:eastAsia="仿宋"/>
          <w:sz w:val="32"/>
          <w:szCs w:val="32"/>
        </w:rPr>
        <w:t>努力保障妇女、儿童权利，促进男女平等，严厉打击人口贩运，制定《2017-2021年罗姆人国家方案》，致力于消除对罗姆人的歧视。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方愿向斯洛文尼亚提出两项建议：一是进一步改善罗姆人生活条件，更好地保障罗姆人受教育权利。二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ascii="仿宋" w:hAnsi="仿宋" w:eastAsia="仿宋"/>
          <w:sz w:val="32"/>
          <w:szCs w:val="32"/>
        </w:rPr>
        <w:t>继续采取有效措施，保障妇女、儿童、老年人、残疾人等弱势群体权利。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谢谢</w:t>
      </w:r>
      <w:r>
        <w:rPr>
          <w:rFonts w:ascii="仿宋" w:hAnsi="仿宋" w:eastAsia="仿宋"/>
          <w:sz w:val="32"/>
          <w:szCs w:val="32"/>
        </w:rPr>
        <w:t>副主席女士。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A"/>
    <w:rsid w:val="00395845"/>
    <w:rsid w:val="009749DA"/>
    <w:rsid w:val="00A72A7A"/>
    <w:rsid w:val="00BF5E76"/>
    <w:rsid w:val="389B3B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31FD3-C758-4691-903B-C2D2FB7CBCA7}"/>
</file>

<file path=customXml/itemProps2.xml><?xml version="1.0" encoding="utf-8"?>
<ds:datastoreItem xmlns:ds="http://schemas.openxmlformats.org/officeDocument/2006/customXml" ds:itemID="{53FFDAC8-47D7-49B1-8E88-758F2639EDB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E1A08D0-55E8-4A74-B0F6-E716CBAF7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QU</dc:creator>
  <cp:lastModifiedBy>wjb</cp:lastModifiedBy>
  <cp:revision>2</cp:revision>
  <dcterms:created xsi:type="dcterms:W3CDTF">2019-11-25T09:34:00Z</dcterms:created>
  <dcterms:modified xsi:type="dcterms:W3CDTF">2019-11-28T10:55:09Z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