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9DAF5" w14:textId="77777777" w:rsidR="00DE1737" w:rsidRPr="000630B3" w:rsidRDefault="00D64E53" w:rsidP="00DE1737">
      <w:pPr>
        <w:jc w:val="center"/>
        <w:rPr>
          <w:rFonts w:eastAsia="SimSun"/>
          <w:lang w:val="it-IT" w:eastAsia="it-IT"/>
        </w:rPr>
      </w:pPr>
      <w:r w:rsidRPr="000630B3">
        <w:rPr>
          <w:rFonts w:eastAsia="SimSun"/>
          <w:noProof/>
          <w:lang w:val="it-IT" w:eastAsia="it-IT"/>
        </w:rPr>
        <w:drawing>
          <wp:inline distT="0" distB="0" distL="0" distR="0" wp14:anchorId="102692C7" wp14:editId="32D99FA8">
            <wp:extent cx="781050" cy="806450"/>
            <wp:effectExtent l="0" t="0" r="0" b="0"/>
            <wp:docPr id="1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06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41EC47" w14:textId="77777777" w:rsidR="00DE1737" w:rsidRPr="00985122" w:rsidRDefault="00DE1737" w:rsidP="00DE1737">
      <w:pPr>
        <w:spacing w:after="0" w:line="240" w:lineRule="auto"/>
        <w:ind w:left="3256"/>
        <w:rPr>
          <w:rFonts w:ascii="Book Antiqua" w:eastAsia="ヒラギノ角ゴ Pro W3" w:hAnsi="Book Antiqua" w:cs="Times New Roman"/>
          <w:i/>
          <w:color w:val="000000"/>
          <w:sz w:val="18"/>
          <w:szCs w:val="18"/>
          <w:lang w:val="en-US"/>
        </w:rPr>
      </w:pPr>
      <w:r w:rsidRPr="00985122">
        <w:rPr>
          <w:rFonts w:ascii="Book Antiqua" w:eastAsia="ヒラギノ角ゴ Pro W3" w:hAnsi="Book Antiqua" w:cs="Times New Roman"/>
          <w:i/>
          <w:color w:val="000000"/>
          <w:sz w:val="18"/>
          <w:szCs w:val="18"/>
          <w:lang w:val="en-US"/>
        </w:rPr>
        <w:t>Permanent Mission of Italy to the</w:t>
      </w:r>
    </w:p>
    <w:p w14:paraId="151242A0" w14:textId="77777777" w:rsidR="00DE1737" w:rsidRPr="000630B3" w:rsidRDefault="00DE1737" w:rsidP="00DE1737">
      <w:pPr>
        <w:jc w:val="center"/>
        <w:rPr>
          <w:rFonts w:ascii="Times New Roman" w:eastAsia="SimSun" w:hAnsi="Times New Roman"/>
          <w:sz w:val="24"/>
          <w:szCs w:val="24"/>
          <w:lang w:val="en-US" w:eastAsia="it-IT"/>
        </w:rPr>
      </w:pPr>
      <w:r w:rsidRPr="000630B3">
        <w:rPr>
          <w:rFonts w:ascii="Book Antiqua" w:eastAsia="SimSun" w:hAnsi="Book Antiqua"/>
          <w:i/>
          <w:sz w:val="18"/>
          <w:szCs w:val="18"/>
          <w:lang w:val="en-US" w:eastAsia="it-IT"/>
        </w:rPr>
        <w:t>International Organizations in Geneva</w:t>
      </w:r>
    </w:p>
    <w:p w14:paraId="7892BE13" w14:textId="77777777" w:rsidR="00DE1737" w:rsidRPr="000630B3" w:rsidRDefault="00DE1737" w:rsidP="00DE1737">
      <w:pPr>
        <w:spacing w:line="240" w:lineRule="auto"/>
        <w:jc w:val="right"/>
        <w:rPr>
          <w:rFonts w:ascii="Times New Roman" w:eastAsia="SimSun" w:hAnsi="Times New Roman" w:cs="Times New Roman"/>
          <w:i/>
          <w:u w:val="single"/>
          <w:lang w:val="en-US" w:eastAsia="it-IT"/>
        </w:rPr>
      </w:pPr>
      <w:r w:rsidRPr="000630B3">
        <w:rPr>
          <w:rFonts w:ascii="Times New Roman" w:eastAsia="SimSun" w:hAnsi="Times New Roman" w:cs="Times New Roman"/>
          <w:i/>
          <w:u w:val="single"/>
          <w:lang w:val="en-US" w:eastAsia="it-IT"/>
        </w:rPr>
        <w:t>Check against delivery</w:t>
      </w:r>
    </w:p>
    <w:p w14:paraId="3092E9D2" w14:textId="2E24FA3C" w:rsidR="00DE1737" w:rsidRPr="006B1A1C" w:rsidRDefault="00771469" w:rsidP="00896624">
      <w:pPr>
        <w:spacing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val="en-US" w:eastAsia="it-IT"/>
        </w:rPr>
      </w:pPr>
      <w:r w:rsidRPr="006B1A1C">
        <w:rPr>
          <w:rFonts w:ascii="Times New Roman" w:eastAsia="SimSun" w:hAnsi="Times New Roman" w:cs="Times New Roman"/>
          <w:b/>
          <w:sz w:val="28"/>
          <w:szCs w:val="28"/>
          <w:lang w:val="en-US" w:eastAsia="it-IT"/>
        </w:rPr>
        <w:t>Universal Periodic Review</w:t>
      </w:r>
      <w:r w:rsidR="00DE1737" w:rsidRPr="006B1A1C">
        <w:rPr>
          <w:rFonts w:ascii="Times New Roman" w:eastAsia="SimSun" w:hAnsi="Times New Roman" w:cs="Times New Roman"/>
          <w:b/>
          <w:sz w:val="28"/>
          <w:szCs w:val="28"/>
          <w:lang w:val="en-US" w:eastAsia="it-IT"/>
        </w:rPr>
        <w:t xml:space="preserve"> – </w:t>
      </w:r>
      <w:r w:rsidR="004840A9">
        <w:rPr>
          <w:rFonts w:ascii="Times New Roman" w:eastAsia="SimSun" w:hAnsi="Times New Roman" w:cs="Times New Roman"/>
          <w:b/>
          <w:sz w:val="28"/>
          <w:szCs w:val="28"/>
          <w:lang w:val="en-US" w:eastAsia="it-IT"/>
        </w:rPr>
        <w:t>Bolivia</w:t>
      </w:r>
    </w:p>
    <w:p w14:paraId="0F20EE24" w14:textId="3E454FF0" w:rsidR="00DE1737" w:rsidRPr="006B1A1C" w:rsidRDefault="00AE5E4D" w:rsidP="00DE1737">
      <w:pPr>
        <w:spacing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val="en-US" w:eastAsia="it-IT"/>
        </w:rPr>
      </w:pPr>
      <w:r>
        <w:rPr>
          <w:rFonts w:ascii="Times New Roman" w:eastAsia="SimSun" w:hAnsi="Times New Roman" w:cs="Times New Roman"/>
          <w:b/>
          <w:sz w:val="28"/>
          <w:szCs w:val="28"/>
          <w:lang w:val="en-US" w:eastAsia="it-IT"/>
        </w:rPr>
        <w:t>November</w:t>
      </w:r>
      <w:r w:rsidR="00850489" w:rsidRPr="006B1A1C">
        <w:rPr>
          <w:rFonts w:ascii="Times New Roman" w:eastAsia="SimSun" w:hAnsi="Times New Roman" w:cs="Times New Roman"/>
          <w:b/>
          <w:sz w:val="28"/>
          <w:szCs w:val="28"/>
          <w:lang w:val="en-US" w:eastAsia="it-IT"/>
        </w:rPr>
        <w:t xml:space="preserve"> </w:t>
      </w:r>
      <w:r w:rsidR="00306FC6">
        <w:rPr>
          <w:rFonts w:ascii="Times New Roman" w:eastAsia="SimSun" w:hAnsi="Times New Roman" w:cs="Times New Roman"/>
          <w:b/>
          <w:sz w:val="28"/>
          <w:szCs w:val="28"/>
          <w:lang w:val="en-US" w:eastAsia="it-IT"/>
        </w:rPr>
        <w:t xml:space="preserve">5, </w:t>
      </w:r>
      <w:bookmarkStart w:id="0" w:name="_GoBack"/>
      <w:bookmarkEnd w:id="0"/>
      <w:r w:rsidR="004A5EF7" w:rsidRPr="006B1A1C">
        <w:rPr>
          <w:rFonts w:ascii="Times New Roman" w:eastAsia="SimSun" w:hAnsi="Times New Roman" w:cs="Times New Roman"/>
          <w:b/>
          <w:sz w:val="28"/>
          <w:szCs w:val="28"/>
          <w:lang w:val="en-US" w:eastAsia="it-IT"/>
        </w:rPr>
        <w:t>2019</w:t>
      </w:r>
    </w:p>
    <w:p w14:paraId="7D5C8E2D" w14:textId="77777777" w:rsidR="00DE1737" w:rsidRPr="006B1A1C" w:rsidRDefault="00DE1737" w:rsidP="00DE1737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en-US" w:eastAsia="it-IT"/>
        </w:rPr>
      </w:pPr>
    </w:p>
    <w:p w14:paraId="62C74FE7" w14:textId="77777777" w:rsidR="00DE1737" w:rsidRPr="006B1A1C" w:rsidRDefault="00771469" w:rsidP="00DE1737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en-US" w:eastAsia="it-IT"/>
        </w:rPr>
      </w:pPr>
      <w:r w:rsidRPr="006B1A1C">
        <w:rPr>
          <w:rFonts w:ascii="Times New Roman" w:eastAsia="SimSun" w:hAnsi="Times New Roman" w:cs="Times New Roman"/>
          <w:sz w:val="28"/>
          <w:szCs w:val="28"/>
          <w:lang w:val="en-US" w:eastAsia="it-IT"/>
        </w:rPr>
        <w:t>Th</w:t>
      </w:r>
      <w:r>
        <w:rPr>
          <w:rFonts w:ascii="Times New Roman" w:eastAsia="SimSun" w:hAnsi="Times New Roman" w:cs="Times New Roman"/>
          <w:sz w:val="28"/>
          <w:szCs w:val="28"/>
          <w:lang w:val="en-US" w:eastAsia="it-IT"/>
        </w:rPr>
        <w:t>ank you Mr. President.</w:t>
      </w:r>
    </w:p>
    <w:p w14:paraId="13513EFE" w14:textId="77777777" w:rsidR="00DE1737" w:rsidRPr="006B1A1C" w:rsidRDefault="00DE1737" w:rsidP="00DE1737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en-US" w:eastAsia="it-IT"/>
        </w:rPr>
      </w:pPr>
    </w:p>
    <w:p w14:paraId="2EEA433B" w14:textId="1C56F105" w:rsidR="00B00CCF" w:rsidRPr="006B1A1C" w:rsidRDefault="00771469" w:rsidP="00DE1737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en-US" w:eastAsia="it-IT"/>
        </w:rPr>
      </w:pPr>
      <w:r w:rsidRPr="006B1A1C">
        <w:rPr>
          <w:rFonts w:ascii="Times New Roman" w:eastAsia="SimSun" w:hAnsi="Times New Roman" w:cs="Times New Roman"/>
          <w:sz w:val="28"/>
          <w:szCs w:val="28"/>
          <w:lang w:val="en-US" w:eastAsia="it-IT"/>
        </w:rPr>
        <w:t>Italy welcom</w:t>
      </w:r>
      <w:r>
        <w:rPr>
          <w:rFonts w:ascii="Times New Roman" w:eastAsia="SimSun" w:hAnsi="Times New Roman" w:cs="Times New Roman"/>
          <w:sz w:val="28"/>
          <w:szCs w:val="28"/>
          <w:lang w:val="en-US" w:eastAsia="it-IT"/>
        </w:rPr>
        <w:t xml:space="preserve">es the Delegation of </w:t>
      </w:r>
      <w:r w:rsidR="004840A9">
        <w:rPr>
          <w:rFonts w:ascii="Times New Roman" w:eastAsia="SimSun" w:hAnsi="Times New Roman" w:cs="Times New Roman"/>
          <w:sz w:val="28"/>
          <w:szCs w:val="28"/>
          <w:lang w:val="en-US" w:eastAsia="it-IT"/>
        </w:rPr>
        <w:t>Bolivia</w:t>
      </w:r>
      <w:r>
        <w:rPr>
          <w:rFonts w:ascii="Times New Roman" w:eastAsia="SimSun" w:hAnsi="Times New Roman" w:cs="Times New Roman"/>
          <w:sz w:val="28"/>
          <w:szCs w:val="28"/>
          <w:lang w:val="en-US" w:eastAsia="it-IT"/>
        </w:rPr>
        <w:t>.</w:t>
      </w:r>
    </w:p>
    <w:p w14:paraId="2FB35503" w14:textId="73B469C0" w:rsidR="00EE4073" w:rsidRDefault="00771469" w:rsidP="00AD00AD">
      <w:pPr>
        <w:pStyle w:val="Elencoacolori-Colore11"/>
        <w:spacing w:after="0" w:line="240" w:lineRule="auto"/>
        <w:ind w:left="0"/>
        <w:jc w:val="both"/>
        <w:rPr>
          <w:rFonts w:ascii="Times New Roman" w:eastAsia="SimSun" w:hAnsi="Times New Roman" w:cs="Times New Roman"/>
          <w:sz w:val="28"/>
          <w:szCs w:val="28"/>
          <w:lang w:val="en-US" w:eastAsia="it-IT"/>
        </w:rPr>
      </w:pPr>
      <w:r w:rsidRPr="006B1A1C">
        <w:rPr>
          <w:rFonts w:ascii="Times New Roman" w:eastAsia="SimSun" w:hAnsi="Times New Roman" w:cs="Times New Roman"/>
          <w:sz w:val="28"/>
          <w:szCs w:val="28"/>
          <w:lang w:val="en-US" w:eastAsia="it-IT"/>
        </w:rPr>
        <w:t xml:space="preserve">Italy </w:t>
      </w:r>
      <w:r w:rsidR="00EE4073">
        <w:rPr>
          <w:rFonts w:ascii="Times New Roman" w:eastAsia="SimSun" w:hAnsi="Times New Roman" w:cs="Times New Roman"/>
          <w:sz w:val="28"/>
          <w:szCs w:val="28"/>
          <w:lang w:val="en-US" w:eastAsia="it-IT"/>
        </w:rPr>
        <w:t xml:space="preserve">welcomes the </w:t>
      </w:r>
      <w:r w:rsidR="00EE4073" w:rsidRPr="00EE4073">
        <w:rPr>
          <w:rFonts w:ascii="Times New Roman" w:eastAsia="SimSun" w:hAnsi="Times New Roman" w:cs="Times New Roman"/>
          <w:sz w:val="28"/>
          <w:szCs w:val="28"/>
          <w:lang w:val="en-US" w:eastAsia="it-IT"/>
        </w:rPr>
        <w:t>promulgation of the new Family and Family Procedure Code, which had brought national family law into line with the Convention on the Elimination of All Forms of Discrimination against Women</w:t>
      </w:r>
      <w:r w:rsidR="00EE4073">
        <w:rPr>
          <w:rFonts w:ascii="Times New Roman" w:eastAsia="SimSun" w:hAnsi="Times New Roman" w:cs="Times New Roman"/>
          <w:sz w:val="28"/>
          <w:szCs w:val="28"/>
          <w:lang w:val="en-US" w:eastAsia="it-IT"/>
        </w:rPr>
        <w:t xml:space="preserve"> and also recognizes the advancements made in tackling gender-based violence and feminicide. </w:t>
      </w:r>
    </w:p>
    <w:p w14:paraId="6B49DA9E" w14:textId="6E7BB8D0" w:rsidR="0021600F" w:rsidRDefault="0021600F" w:rsidP="00AD00AD">
      <w:pPr>
        <w:pStyle w:val="Elencoacolori-Colore11"/>
        <w:spacing w:after="0" w:line="240" w:lineRule="auto"/>
        <w:ind w:left="0"/>
        <w:jc w:val="both"/>
        <w:rPr>
          <w:rFonts w:ascii="Times New Roman" w:eastAsia="SimSun" w:hAnsi="Times New Roman" w:cs="Times New Roman"/>
          <w:sz w:val="28"/>
          <w:szCs w:val="28"/>
          <w:lang w:val="en-US" w:eastAsia="it-IT"/>
        </w:rPr>
      </w:pPr>
      <w:r>
        <w:rPr>
          <w:rFonts w:ascii="Times New Roman" w:eastAsia="SimSun" w:hAnsi="Times New Roman" w:cs="Times New Roman"/>
          <w:sz w:val="28"/>
          <w:szCs w:val="28"/>
          <w:lang w:val="en-US" w:eastAsia="it-IT"/>
        </w:rPr>
        <w:t>However, violence that has followed the 20</w:t>
      </w:r>
      <w:r w:rsidRPr="00306FC6">
        <w:rPr>
          <w:rFonts w:ascii="Times New Roman" w:eastAsia="SimSun" w:hAnsi="Times New Roman" w:cs="Times New Roman"/>
          <w:sz w:val="28"/>
          <w:szCs w:val="28"/>
          <w:vertAlign w:val="superscript"/>
          <w:lang w:val="en-US" w:eastAsia="it-IT"/>
        </w:rPr>
        <w:t>th</w:t>
      </w:r>
      <w:r>
        <w:rPr>
          <w:rFonts w:ascii="Times New Roman" w:eastAsia="SimSun" w:hAnsi="Times New Roman" w:cs="Times New Roman"/>
          <w:sz w:val="28"/>
          <w:szCs w:val="28"/>
          <w:lang w:val="en-US" w:eastAsia="it-IT"/>
        </w:rPr>
        <w:t xml:space="preserve"> October elections raise serious concerns.</w:t>
      </w:r>
    </w:p>
    <w:p w14:paraId="2E5B4FF5" w14:textId="00173FF3" w:rsidR="00845DA6" w:rsidRDefault="00845DA6" w:rsidP="00EE4073">
      <w:pPr>
        <w:pStyle w:val="Elencoacolori-Colore11"/>
        <w:spacing w:after="0" w:line="240" w:lineRule="auto"/>
        <w:ind w:left="0"/>
        <w:jc w:val="both"/>
        <w:rPr>
          <w:rFonts w:ascii="Times New Roman" w:eastAsia="SimSun" w:hAnsi="Times New Roman" w:cs="Times New Roman"/>
          <w:sz w:val="28"/>
          <w:szCs w:val="28"/>
          <w:lang w:val="en-US" w:eastAsia="it-IT"/>
        </w:rPr>
      </w:pPr>
    </w:p>
    <w:p w14:paraId="16FD0DDE" w14:textId="75FAC819" w:rsidR="00845DA6" w:rsidRDefault="00845DA6" w:rsidP="00EE4073">
      <w:pPr>
        <w:pStyle w:val="Elencoacolori-Colore11"/>
        <w:spacing w:after="0" w:line="240" w:lineRule="auto"/>
        <w:ind w:left="0"/>
        <w:jc w:val="both"/>
        <w:rPr>
          <w:rFonts w:ascii="Times New Roman" w:eastAsia="SimSun" w:hAnsi="Times New Roman" w:cs="Times New Roman"/>
          <w:sz w:val="28"/>
          <w:szCs w:val="28"/>
          <w:lang w:val="en-US" w:eastAsia="it-IT"/>
        </w:rPr>
      </w:pPr>
      <w:r>
        <w:rPr>
          <w:rFonts w:ascii="Times New Roman" w:eastAsia="SimSun" w:hAnsi="Times New Roman" w:cs="Times New Roman"/>
          <w:sz w:val="28"/>
          <w:szCs w:val="28"/>
          <w:lang w:val="en-US" w:eastAsia="it-IT"/>
        </w:rPr>
        <w:t>Mr. President,</w:t>
      </w:r>
    </w:p>
    <w:p w14:paraId="30DB5CF2" w14:textId="3D25BCEA" w:rsidR="00845DA6" w:rsidRDefault="00845DA6" w:rsidP="00EE4073">
      <w:pPr>
        <w:pStyle w:val="Elencoacolori-Colore11"/>
        <w:spacing w:after="0" w:line="240" w:lineRule="auto"/>
        <w:ind w:left="0"/>
        <w:jc w:val="both"/>
        <w:rPr>
          <w:rFonts w:ascii="Times New Roman" w:eastAsia="SimSun" w:hAnsi="Times New Roman" w:cs="Times New Roman"/>
          <w:sz w:val="28"/>
          <w:szCs w:val="28"/>
          <w:lang w:val="en-US" w:eastAsia="it-IT"/>
        </w:rPr>
      </w:pPr>
      <w:r>
        <w:rPr>
          <w:rFonts w:ascii="Times New Roman" w:eastAsia="SimSun" w:hAnsi="Times New Roman" w:cs="Times New Roman"/>
          <w:sz w:val="28"/>
          <w:szCs w:val="28"/>
          <w:lang w:val="en-US" w:eastAsia="it-IT"/>
        </w:rPr>
        <w:t>Italy seizes this opportunity to offer Bolivia the following recommendations:</w:t>
      </w:r>
    </w:p>
    <w:p w14:paraId="6EE03D5B" w14:textId="1B34D970" w:rsidR="00EE4073" w:rsidRDefault="00EE4073" w:rsidP="00EE4073">
      <w:pPr>
        <w:pStyle w:val="Elencoacolori-Colore11"/>
        <w:spacing w:after="0" w:line="240" w:lineRule="auto"/>
        <w:ind w:left="0"/>
        <w:jc w:val="both"/>
        <w:rPr>
          <w:rFonts w:ascii="Times New Roman" w:eastAsia="SimSun" w:hAnsi="Times New Roman" w:cs="Times New Roman"/>
          <w:i/>
          <w:sz w:val="28"/>
          <w:szCs w:val="28"/>
          <w:lang w:val="en-US" w:eastAsia="it-IT"/>
        </w:rPr>
      </w:pPr>
    </w:p>
    <w:p w14:paraId="4A7BFC0D" w14:textId="2E7EE1FD" w:rsidR="0021600F" w:rsidRPr="00306FC6" w:rsidRDefault="0021600F" w:rsidP="00306FC6">
      <w:pPr>
        <w:numPr>
          <w:ilvl w:val="0"/>
          <w:numId w:val="14"/>
        </w:numPr>
        <w:spacing w:after="0" w:line="259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6025E">
        <w:rPr>
          <w:rFonts w:ascii="Times New Roman" w:hAnsi="Times New Roman" w:cs="Times New Roman"/>
          <w:i/>
          <w:sz w:val="28"/>
          <w:szCs w:val="28"/>
          <w:lang w:val="en-US"/>
        </w:rPr>
        <w:t>Strengthen the efforts to prevent episodes of excessive use of the force, arbitrary detention and torture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and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thoroughly</w:t>
      </w:r>
      <w:r w:rsidRPr="00306FC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investigate the losses of human lives that occurred during the wave of protests that followed the elections of October 20th.</w:t>
      </w:r>
    </w:p>
    <w:p w14:paraId="2026246D" w14:textId="1914B54D" w:rsidR="00845DA6" w:rsidRPr="0056025E" w:rsidRDefault="00845DA6" w:rsidP="00845DA6">
      <w:pPr>
        <w:pStyle w:val="Paragrafoelenco"/>
        <w:numPr>
          <w:ilvl w:val="0"/>
          <w:numId w:val="14"/>
        </w:numPr>
        <w:spacing w:after="0" w:line="259" w:lineRule="auto"/>
        <w:contextualSpacing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6025E">
        <w:rPr>
          <w:rFonts w:ascii="Times New Roman" w:hAnsi="Times New Roman" w:cs="Times New Roman"/>
          <w:i/>
          <w:sz w:val="28"/>
          <w:szCs w:val="28"/>
          <w:lang w:val="en-US"/>
        </w:rPr>
        <w:t>Reinforce existing legislation to ensure a fair judicial treatment and the independence of the judiciary.</w:t>
      </w:r>
    </w:p>
    <w:p w14:paraId="72503D24" w14:textId="77777777" w:rsidR="00845DA6" w:rsidRPr="0056025E" w:rsidRDefault="00845DA6" w:rsidP="00845DA6">
      <w:pPr>
        <w:numPr>
          <w:ilvl w:val="0"/>
          <w:numId w:val="14"/>
        </w:numPr>
        <w:spacing w:after="0" w:line="259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6025E">
        <w:rPr>
          <w:rFonts w:ascii="Times New Roman" w:hAnsi="Times New Roman" w:cs="Times New Roman"/>
          <w:i/>
          <w:sz w:val="28"/>
          <w:szCs w:val="28"/>
          <w:lang w:val="en-US"/>
        </w:rPr>
        <w:t xml:space="preserve">Continue the efforts to prevent all forms of violence and discrimination against women, including domestic violence. </w:t>
      </w:r>
    </w:p>
    <w:p w14:paraId="2A187126" w14:textId="77777777" w:rsidR="00845DA6" w:rsidRPr="0056025E" w:rsidRDefault="00845DA6" w:rsidP="00845DA6">
      <w:pPr>
        <w:numPr>
          <w:ilvl w:val="0"/>
          <w:numId w:val="14"/>
        </w:numPr>
        <w:spacing w:after="0" w:line="259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6025E">
        <w:rPr>
          <w:rFonts w:ascii="Times New Roman" w:hAnsi="Times New Roman" w:cs="Times New Roman"/>
          <w:i/>
          <w:sz w:val="28"/>
          <w:szCs w:val="28"/>
          <w:lang w:val="en-US"/>
        </w:rPr>
        <w:t>Take measures to combat child labor and physical, psychological and sexual abuse against children as well as early, child and forced marriage.</w:t>
      </w:r>
    </w:p>
    <w:p w14:paraId="06B97B80" w14:textId="77777777" w:rsidR="00845DA6" w:rsidRPr="0056025E" w:rsidRDefault="00845DA6" w:rsidP="00845DA6">
      <w:pPr>
        <w:numPr>
          <w:ilvl w:val="0"/>
          <w:numId w:val="14"/>
        </w:numPr>
        <w:spacing w:after="0" w:line="259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6025E">
        <w:rPr>
          <w:rFonts w:ascii="Times New Roman" w:hAnsi="Times New Roman" w:cs="Times New Roman"/>
          <w:i/>
          <w:sz w:val="28"/>
          <w:szCs w:val="28"/>
          <w:lang w:val="en-US"/>
        </w:rPr>
        <w:t>Reinforce and fully implement the existing legislation to combat the trafficking of human beings.</w:t>
      </w:r>
    </w:p>
    <w:p w14:paraId="558666E4" w14:textId="77777777" w:rsidR="00845DA6" w:rsidRPr="001A4BF1" w:rsidRDefault="00845DA6" w:rsidP="00EE4073">
      <w:pPr>
        <w:pStyle w:val="Elencoacolori-Colore11"/>
        <w:spacing w:after="0" w:line="240" w:lineRule="auto"/>
        <w:ind w:left="0"/>
        <w:jc w:val="both"/>
        <w:rPr>
          <w:rFonts w:ascii="Times New Roman" w:eastAsia="SimSun" w:hAnsi="Times New Roman" w:cs="Times New Roman"/>
          <w:i/>
          <w:sz w:val="28"/>
          <w:szCs w:val="28"/>
          <w:lang w:val="en-US" w:eastAsia="it-IT"/>
        </w:rPr>
      </w:pPr>
    </w:p>
    <w:p w14:paraId="548A7AE3" w14:textId="5FADF817" w:rsidR="00586E83" w:rsidRPr="006B1A1C" w:rsidRDefault="006B1A1C" w:rsidP="00586E8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en-US" w:eastAsia="it-IT"/>
        </w:rPr>
      </w:pPr>
      <w:r w:rsidRPr="006B1A1C">
        <w:rPr>
          <w:rFonts w:ascii="Times New Roman" w:eastAsia="SimSun" w:hAnsi="Times New Roman" w:cs="Times New Roman"/>
          <w:sz w:val="28"/>
          <w:szCs w:val="28"/>
          <w:lang w:val="en-US" w:eastAsia="it-IT"/>
        </w:rPr>
        <w:t xml:space="preserve">Italy wishes </w:t>
      </w:r>
      <w:r w:rsidR="004840A9">
        <w:rPr>
          <w:rFonts w:ascii="Times New Roman" w:eastAsia="SimSun" w:hAnsi="Times New Roman" w:cs="Times New Roman"/>
          <w:sz w:val="28"/>
          <w:szCs w:val="28"/>
          <w:lang w:val="en-US" w:eastAsia="it-IT"/>
        </w:rPr>
        <w:t>Bolivia</w:t>
      </w:r>
      <w:r w:rsidRPr="006B1A1C">
        <w:rPr>
          <w:rFonts w:ascii="Times New Roman" w:eastAsia="SimSun" w:hAnsi="Times New Roman" w:cs="Times New Roman"/>
          <w:sz w:val="28"/>
          <w:szCs w:val="28"/>
          <w:lang w:val="en-US" w:eastAsia="it-IT"/>
        </w:rPr>
        <w:t xml:space="preserve"> a s</w:t>
      </w:r>
      <w:r>
        <w:rPr>
          <w:rFonts w:ascii="Times New Roman" w:eastAsia="SimSun" w:hAnsi="Times New Roman" w:cs="Times New Roman"/>
          <w:sz w:val="28"/>
          <w:szCs w:val="28"/>
          <w:lang w:val="en-US" w:eastAsia="it-IT"/>
        </w:rPr>
        <w:t>uccessful review.</w:t>
      </w:r>
    </w:p>
    <w:p w14:paraId="5F99486E" w14:textId="77777777" w:rsidR="009A5FEC" w:rsidRPr="006B1A1C" w:rsidRDefault="009A5FEC" w:rsidP="00B00CCF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en-US" w:eastAsia="it-IT"/>
        </w:rPr>
      </w:pPr>
    </w:p>
    <w:p w14:paraId="64EA6B63" w14:textId="0E4B7DEA" w:rsidR="00586E83" w:rsidRPr="003D1582" w:rsidRDefault="006B1A1C" w:rsidP="00160BBB">
      <w:pPr>
        <w:spacing w:after="0" w:line="240" w:lineRule="auto"/>
        <w:jc w:val="both"/>
        <w:rPr>
          <w:lang w:val="es-ES"/>
        </w:rPr>
      </w:pPr>
      <w:r>
        <w:rPr>
          <w:rFonts w:ascii="Times New Roman" w:eastAsia="SimSun" w:hAnsi="Times New Roman" w:cs="Times New Roman"/>
          <w:sz w:val="28"/>
          <w:szCs w:val="28"/>
          <w:lang w:val="es-ES" w:eastAsia="it-IT"/>
        </w:rPr>
        <w:t>Thank you.</w:t>
      </w:r>
      <w:r w:rsidR="00F835DB" w:rsidRPr="00F835DB">
        <w:rPr>
          <w:lang w:val="es-ES"/>
        </w:rPr>
        <w:t xml:space="preserve"> </w:t>
      </w:r>
    </w:p>
    <w:sectPr w:rsidR="00586E83" w:rsidRPr="003D1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30FB5"/>
    <w:multiLevelType w:val="hybridMultilevel"/>
    <w:tmpl w:val="91DC1F7C"/>
    <w:lvl w:ilvl="0" w:tplc="865E5E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BE24F3"/>
    <w:multiLevelType w:val="hybridMultilevel"/>
    <w:tmpl w:val="90406DF2"/>
    <w:lvl w:ilvl="0" w:tplc="865E5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A3996"/>
    <w:multiLevelType w:val="hybridMultilevel"/>
    <w:tmpl w:val="B9F8F5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A79E3"/>
    <w:multiLevelType w:val="hybridMultilevel"/>
    <w:tmpl w:val="A5F0546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47BFF"/>
    <w:multiLevelType w:val="hybridMultilevel"/>
    <w:tmpl w:val="FE6C35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E62246"/>
    <w:multiLevelType w:val="hybridMultilevel"/>
    <w:tmpl w:val="285EFC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F102D"/>
    <w:multiLevelType w:val="hybridMultilevel"/>
    <w:tmpl w:val="4D88B400"/>
    <w:lvl w:ilvl="0" w:tplc="327AC11E">
      <w:numFmt w:val="bullet"/>
      <w:lvlText w:val="•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E16B41"/>
    <w:multiLevelType w:val="hybridMultilevel"/>
    <w:tmpl w:val="D472C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215280"/>
    <w:multiLevelType w:val="hybridMultilevel"/>
    <w:tmpl w:val="957E868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171AC8"/>
    <w:multiLevelType w:val="hybridMultilevel"/>
    <w:tmpl w:val="52C6C5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8503300"/>
    <w:multiLevelType w:val="hybridMultilevel"/>
    <w:tmpl w:val="6ABE749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D83141E"/>
    <w:multiLevelType w:val="hybridMultilevel"/>
    <w:tmpl w:val="10421BAA"/>
    <w:lvl w:ilvl="0" w:tplc="865E5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DB46E2"/>
    <w:multiLevelType w:val="hybridMultilevel"/>
    <w:tmpl w:val="6B98FDC0"/>
    <w:lvl w:ilvl="0" w:tplc="E9BEDAEE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12"/>
  </w:num>
  <w:num w:numId="5">
    <w:abstractNumId w:val="5"/>
  </w:num>
  <w:num w:numId="6">
    <w:abstractNumId w:val="3"/>
  </w:num>
  <w:num w:numId="7">
    <w:abstractNumId w:val="11"/>
  </w:num>
  <w:num w:numId="8">
    <w:abstractNumId w:val="1"/>
  </w:num>
  <w:num w:numId="9">
    <w:abstractNumId w:val="6"/>
  </w:num>
  <w:num w:numId="10">
    <w:abstractNumId w:val="8"/>
  </w:num>
  <w:num w:numId="11">
    <w:abstractNumId w:val="8"/>
  </w:num>
  <w:num w:numId="12">
    <w:abstractNumId w:val="0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737"/>
    <w:rsid w:val="00004CD4"/>
    <w:rsid w:val="00005E57"/>
    <w:rsid w:val="00012042"/>
    <w:rsid w:val="000630B3"/>
    <w:rsid w:val="000758F6"/>
    <w:rsid w:val="00082E79"/>
    <w:rsid w:val="000852C7"/>
    <w:rsid w:val="000A1509"/>
    <w:rsid w:val="000B0FBE"/>
    <w:rsid w:val="000B4DE9"/>
    <w:rsid w:val="000D6DD5"/>
    <w:rsid w:val="000F361A"/>
    <w:rsid w:val="001606F9"/>
    <w:rsid w:val="00160BBB"/>
    <w:rsid w:val="00162A32"/>
    <w:rsid w:val="00176034"/>
    <w:rsid w:val="0017726B"/>
    <w:rsid w:val="00187765"/>
    <w:rsid w:val="00190F3A"/>
    <w:rsid w:val="0019496D"/>
    <w:rsid w:val="00196EAA"/>
    <w:rsid w:val="001A4BF1"/>
    <w:rsid w:val="001C2832"/>
    <w:rsid w:val="001D128F"/>
    <w:rsid w:val="001D19EA"/>
    <w:rsid w:val="001D3F41"/>
    <w:rsid w:val="001E070D"/>
    <w:rsid w:val="0021600F"/>
    <w:rsid w:val="002324B8"/>
    <w:rsid w:val="00255C24"/>
    <w:rsid w:val="0026648D"/>
    <w:rsid w:val="00267E67"/>
    <w:rsid w:val="0028356A"/>
    <w:rsid w:val="002A43F4"/>
    <w:rsid w:val="002B4022"/>
    <w:rsid w:val="002D5D41"/>
    <w:rsid w:val="002E177B"/>
    <w:rsid w:val="002E177F"/>
    <w:rsid w:val="002E319F"/>
    <w:rsid w:val="002E7B42"/>
    <w:rsid w:val="002F2759"/>
    <w:rsid w:val="002F7C11"/>
    <w:rsid w:val="00306AB2"/>
    <w:rsid w:val="00306FC6"/>
    <w:rsid w:val="00314386"/>
    <w:rsid w:val="003161E7"/>
    <w:rsid w:val="00351EB6"/>
    <w:rsid w:val="00361B18"/>
    <w:rsid w:val="00364ACE"/>
    <w:rsid w:val="00364CE2"/>
    <w:rsid w:val="003655D6"/>
    <w:rsid w:val="00371B74"/>
    <w:rsid w:val="00384CDC"/>
    <w:rsid w:val="00386653"/>
    <w:rsid w:val="00391902"/>
    <w:rsid w:val="003A2BB6"/>
    <w:rsid w:val="003C53E9"/>
    <w:rsid w:val="003C76B1"/>
    <w:rsid w:val="003D1582"/>
    <w:rsid w:val="00420204"/>
    <w:rsid w:val="00473307"/>
    <w:rsid w:val="004840A9"/>
    <w:rsid w:val="0048473F"/>
    <w:rsid w:val="004863FE"/>
    <w:rsid w:val="004953AB"/>
    <w:rsid w:val="004A5EF7"/>
    <w:rsid w:val="004C6FEE"/>
    <w:rsid w:val="004D0107"/>
    <w:rsid w:val="004D488A"/>
    <w:rsid w:val="004F3639"/>
    <w:rsid w:val="00514423"/>
    <w:rsid w:val="005372C3"/>
    <w:rsid w:val="00542407"/>
    <w:rsid w:val="005465C9"/>
    <w:rsid w:val="00552A8F"/>
    <w:rsid w:val="00585A1E"/>
    <w:rsid w:val="00586E83"/>
    <w:rsid w:val="00597E87"/>
    <w:rsid w:val="005C6295"/>
    <w:rsid w:val="005C796C"/>
    <w:rsid w:val="005E2271"/>
    <w:rsid w:val="005F114E"/>
    <w:rsid w:val="00605F7F"/>
    <w:rsid w:val="00684660"/>
    <w:rsid w:val="006B1A1C"/>
    <w:rsid w:val="006C054F"/>
    <w:rsid w:val="0070200F"/>
    <w:rsid w:val="00706F1D"/>
    <w:rsid w:val="007217EB"/>
    <w:rsid w:val="00732C40"/>
    <w:rsid w:val="00757EA9"/>
    <w:rsid w:val="00761C78"/>
    <w:rsid w:val="00771469"/>
    <w:rsid w:val="00781C3E"/>
    <w:rsid w:val="007851CF"/>
    <w:rsid w:val="00786385"/>
    <w:rsid w:val="007A07C3"/>
    <w:rsid w:val="007B5E20"/>
    <w:rsid w:val="007C41A0"/>
    <w:rsid w:val="007D546A"/>
    <w:rsid w:val="007F6B72"/>
    <w:rsid w:val="0082490C"/>
    <w:rsid w:val="00841866"/>
    <w:rsid w:val="00845DA6"/>
    <w:rsid w:val="00850489"/>
    <w:rsid w:val="0087742B"/>
    <w:rsid w:val="008811C7"/>
    <w:rsid w:val="008840EC"/>
    <w:rsid w:val="00891033"/>
    <w:rsid w:val="00891444"/>
    <w:rsid w:val="00896624"/>
    <w:rsid w:val="00897273"/>
    <w:rsid w:val="008A69F7"/>
    <w:rsid w:val="008E18D9"/>
    <w:rsid w:val="008E3D05"/>
    <w:rsid w:val="00937E79"/>
    <w:rsid w:val="00953FA3"/>
    <w:rsid w:val="00962F82"/>
    <w:rsid w:val="00963B85"/>
    <w:rsid w:val="00974302"/>
    <w:rsid w:val="00974665"/>
    <w:rsid w:val="00980DFE"/>
    <w:rsid w:val="009955AD"/>
    <w:rsid w:val="009A5FEC"/>
    <w:rsid w:val="009B7439"/>
    <w:rsid w:val="009D14FC"/>
    <w:rsid w:val="009D2934"/>
    <w:rsid w:val="00A217BE"/>
    <w:rsid w:val="00A36ADB"/>
    <w:rsid w:val="00A372D6"/>
    <w:rsid w:val="00A37895"/>
    <w:rsid w:val="00A37C56"/>
    <w:rsid w:val="00A43745"/>
    <w:rsid w:val="00A521E9"/>
    <w:rsid w:val="00A62797"/>
    <w:rsid w:val="00A76999"/>
    <w:rsid w:val="00AA3BCC"/>
    <w:rsid w:val="00AC519B"/>
    <w:rsid w:val="00AC6DF9"/>
    <w:rsid w:val="00AD00AD"/>
    <w:rsid w:val="00AE5E4D"/>
    <w:rsid w:val="00AE6F25"/>
    <w:rsid w:val="00AE781C"/>
    <w:rsid w:val="00AF01BE"/>
    <w:rsid w:val="00AF4CB0"/>
    <w:rsid w:val="00B00CCF"/>
    <w:rsid w:val="00B10B54"/>
    <w:rsid w:val="00B163F6"/>
    <w:rsid w:val="00B4353B"/>
    <w:rsid w:val="00B710A7"/>
    <w:rsid w:val="00BA0614"/>
    <w:rsid w:val="00BB2E94"/>
    <w:rsid w:val="00BB3174"/>
    <w:rsid w:val="00C06BE4"/>
    <w:rsid w:val="00C11E57"/>
    <w:rsid w:val="00C20087"/>
    <w:rsid w:val="00C40BE6"/>
    <w:rsid w:val="00C477C4"/>
    <w:rsid w:val="00C665CC"/>
    <w:rsid w:val="00C85D34"/>
    <w:rsid w:val="00CB34B7"/>
    <w:rsid w:val="00CC1A77"/>
    <w:rsid w:val="00CC20A4"/>
    <w:rsid w:val="00CC763E"/>
    <w:rsid w:val="00CE5BA3"/>
    <w:rsid w:val="00CF599F"/>
    <w:rsid w:val="00D00661"/>
    <w:rsid w:val="00D21B92"/>
    <w:rsid w:val="00D36F0C"/>
    <w:rsid w:val="00D44124"/>
    <w:rsid w:val="00D47222"/>
    <w:rsid w:val="00D64E53"/>
    <w:rsid w:val="00D73E4D"/>
    <w:rsid w:val="00D85FD0"/>
    <w:rsid w:val="00D90B5F"/>
    <w:rsid w:val="00D933BE"/>
    <w:rsid w:val="00D96D11"/>
    <w:rsid w:val="00DA51B3"/>
    <w:rsid w:val="00DE1737"/>
    <w:rsid w:val="00DE3B93"/>
    <w:rsid w:val="00E13133"/>
    <w:rsid w:val="00E13780"/>
    <w:rsid w:val="00E17D67"/>
    <w:rsid w:val="00E2491D"/>
    <w:rsid w:val="00E4283E"/>
    <w:rsid w:val="00E516DB"/>
    <w:rsid w:val="00E76343"/>
    <w:rsid w:val="00E847A1"/>
    <w:rsid w:val="00E9216F"/>
    <w:rsid w:val="00E96138"/>
    <w:rsid w:val="00EB23C6"/>
    <w:rsid w:val="00EB35C1"/>
    <w:rsid w:val="00EC5BE4"/>
    <w:rsid w:val="00ED259E"/>
    <w:rsid w:val="00EE4073"/>
    <w:rsid w:val="00EE7801"/>
    <w:rsid w:val="00EF74DD"/>
    <w:rsid w:val="00F11F83"/>
    <w:rsid w:val="00F65528"/>
    <w:rsid w:val="00F835DB"/>
    <w:rsid w:val="00FB0044"/>
    <w:rsid w:val="00FC1151"/>
    <w:rsid w:val="00FE146B"/>
    <w:rsid w:val="00FF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D4BC1"/>
  <w15:chartTrackingRefBased/>
  <w15:docId w15:val="{5267784C-A46D-304E-A692-C72840ED0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E1737"/>
    <w:pPr>
      <w:spacing w:after="200" w:line="276" w:lineRule="auto"/>
    </w:pPr>
    <w:rPr>
      <w:sz w:val="22"/>
      <w:szCs w:val="22"/>
      <w:lang w:val="fr-CH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1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E1737"/>
    <w:rPr>
      <w:rFonts w:ascii="Tahoma" w:hAnsi="Tahoma" w:cs="Tahoma"/>
      <w:sz w:val="16"/>
      <w:szCs w:val="16"/>
    </w:rPr>
  </w:style>
  <w:style w:type="paragraph" w:customStyle="1" w:styleId="Elencoacolori-Colore11">
    <w:name w:val="Elenco a colori - Colore 11"/>
    <w:basedOn w:val="Normale"/>
    <w:uiPriority w:val="34"/>
    <w:qFormat/>
    <w:rsid w:val="00AA3BCC"/>
    <w:pPr>
      <w:ind w:left="720"/>
      <w:contextualSpacing/>
    </w:pPr>
    <w:rPr>
      <w:lang w:val="it-IT"/>
    </w:rPr>
  </w:style>
  <w:style w:type="paragraph" w:styleId="Paragrafoelenco">
    <w:name w:val="List Paragraph"/>
    <w:basedOn w:val="Normale"/>
    <w:uiPriority w:val="34"/>
    <w:qFormat/>
    <w:rsid w:val="003D1582"/>
    <w:pPr>
      <w:ind w:left="708"/>
    </w:pPr>
  </w:style>
  <w:style w:type="paragraph" w:styleId="NormaleWeb">
    <w:name w:val="Normal (Web)"/>
    <w:basedOn w:val="Normale"/>
    <w:uiPriority w:val="99"/>
    <w:semiHidden/>
    <w:unhideWhenUsed/>
    <w:rsid w:val="00EE4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8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4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3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3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02372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9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467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175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22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970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515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7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3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8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48994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82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764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95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10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879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326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029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9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59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02725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045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12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265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809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0187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2970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AFF4BC-55FF-4BEC-AB09-8F939832ED48}"/>
</file>

<file path=customXml/itemProps2.xml><?xml version="1.0" encoding="utf-8"?>
<ds:datastoreItem xmlns:ds="http://schemas.openxmlformats.org/officeDocument/2006/customXml" ds:itemID="{04FBB1FA-8486-4102-9D76-995595F415FD}"/>
</file>

<file path=customXml/itemProps3.xml><?xml version="1.0" encoding="utf-8"?>
<ds:datastoreItem xmlns:ds="http://schemas.openxmlformats.org/officeDocument/2006/customXml" ds:itemID="{C8C99E9E-0F61-401F-AAE5-2495E244AF8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MAE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Battiloro</dc:creator>
  <cp:keywords/>
  <cp:lastModifiedBy>Stefano Crescenzi</cp:lastModifiedBy>
  <cp:revision>3</cp:revision>
  <cp:lastPrinted>2017-11-06T14:43:00Z</cp:lastPrinted>
  <dcterms:created xsi:type="dcterms:W3CDTF">2019-11-04T20:28:00Z</dcterms:created>
  <dcterms:modified xsi:type="dcterms:W3CDTF">2019-11-04T20:29:00Z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