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F4B3" w14:textId="77777777"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F38002" wp14:editId="4B82BED8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14:paraId="3AC03DF7" w14:textId="77777777" w:rsidTr="007719D1">
        <w:tc>
          <w:tcPr>
            <w:tcW w:w="2268" w:type="dxa"/>
          </w:tcPr>
          <w:p w14:paraId="013755D1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14:paraId="42E3DDC9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14:paraId="044B63C7" w14:textId="77777777" w:rsidTr="007719D1">
        <w:tc>
          <w:tcPr>
            <w:tcW w:w="2268" w:type="dxa"/>
          </w:tcPr>
          <w:p w14:paraId="7C15F8C8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14:paraId="71F5F881" w14:textId="77777777"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14:paraId="5F2E35AE" w14:textId="77777777" w:rsidTr="007719D1">
        <w:tc>
          <w:tcPr>
            <w:tcW w:w="2268" w:type="dxa"/>
          </w:tcPr>
          <w:p w14:paraId="5B3F86F5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14:paraId="2F2951A7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14:paraId="5BC55C7D" w14:textId="77777777" w:rsidTr="007719D1">
        <w:tc>
          <w:tcPr>
            <w:tcW w:w="5273" w:type="dxa"/>
            <w:gridSpan w:val="2"/>
          </w:tcPr>
          <w:p w14:paraId="0ACE2F07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14:paraId="22EED8B7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14:paraId="3FFCAEA9" w14:textId="77777777"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1A09C1">
              <w:rPr>
                <w:rFonts w:ascii="OrigGarmnd BT" w:hAnsi="OrigGarmnd BT"/>
                <w:b/>
                <w:sz w:val="28"/>
                <w:szCs w:val="28"/>
              </w:rPr>
              <w:t>3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14:paraId="3D7A121C" w14:textId="77777777"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F1588D4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482ED986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485BBF79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02CD5DFA" w14:textId="77777777"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14:paraId="1B9AEB35" w14:textId="77777777"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1D0E0E">
        <w:rPr>
          <w:rFonts w:ascii="OrigGarmnd BT" w:hAnsi="OrigGarmnd BT"/>
          <w:b/>
          <w:sz w:val="28"/>
          <w:szCs w:val="28"/>
        </w:rPr>
        <w:t>the Democratic People’s Republic of Korea</w:t>
      </w:r>
    </w:p>
    <w:p w14:paraId="213E0A41" w14:textId="77777777"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14:paraId="641C1A5B" w14:textId="77777777"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C92A23" w:rsidRPr="00C92A23">
        <w:rPr>
          <w:rFonts w:ascii="OrigGarmnd BT" w:hAnsi="OrigGarmnd BT"/>
          <w:i/>
        </w:rPr>
        <w:t xml:space="preserve">Ambassador </w:t>
      </w:r>
      <w:r w:rsidR="00E56E37">
        <w:rPr>
          <w:rFonts w:ascii="OrigGarmnd BT" w:hAnsi="OrigGarmnd BT"/>
          <w:i/>
        </w:rPr>
        <w:t>Veronika Bard</w:t>
      </w:r>
    </w:p>
    <w:p w14:paraId="252BFE7C" w14:textId="77777777"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1D0E0E">
        <w:rPr>
          <w:rFonts w:ascii="OrigGarmnd BT" w:hAnsi="OrigGarmnd BT"/>
          <w:i/>
        </w:rPr>
        <w:t>9</w:t>
      </w:r>
      <w:r w:rsidR="00B134F3">
        <w:rPr>
          <w:rFonts w:ascii="OrigGarmnd BT" w:hAnsi="OrigGarmnd BT"/>
          <w:i/>
        </w:rPr>
        <w:t xml:space="preserve"> </w:t>
      </w:r>
      <w:r w:rsidR="00E56E37">
        <w:rPr>
          <w:rFonts w:ascii="OrigGarmnd BT" w:hAnsi="OrigGarmnd BT"/>
          <w:i/>
        </w:rPr>
        <w:t>May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</w:t>
      </w:r>
      <w:r w:rsidR="006C7347">
        <w:rPr>
          <w:rFonts w:ascii="OrigGarmnd BT" w:hAnsi="OrigGarmnd BT"/>
          <w:i/>
        </w:rPr>
        <w:t xml:space="preserve"> 1:20</w:t>
      </w:r>
      <w:r w:rsidR="009B52E2">
        <w:rPr>
          <w:rFonts w:ascii="OrigGarmnd BT" w:hAnsi="OrigGarmnd BT"/>
          <w:i/>
        </w:rPr>
        <w:t xml:space="preserve"> min</w:t>
      </w:r>
      <w:r w:rsidR="00B134F3">
        <w:rPr>
          <w:rFonts w:ascii="OrigGarmnd BT" w:hAnsi="OrigGarmnd BT"/>
          <w:i/>
        </w:rPr>
        <w:t>, speaker no.</w:t>
      </w:r>
      <w:r w:rsidR="006C7347">
        <w:rPr>
          <w:rFonts w:ascii="OrigGarmnd BT" w:hAnsi="OrigGarmnd BT"/>
          <w:i/>
        </w:rPr>
        <w:t xml:space="preserve"> 90</w:t>
      </w:r>
      <w:r w:rsidRPr="009C1170">
        <w:rPr>
          <w:rFonts w:ascii="OrigGarmnd BT" w:hAnsi="OrigGarmnd BT"/>
          <w:i/>
        </w:rPr>
        <w:t>)</w:t>
      </w:r>
    </w:p>
    <w:p w14:paraId="23CEA454" w14:textId="77777777" w:rsidR="00DD4975" w:rsidRDefault="00DD4975" w:rsidP="00DD4975">
      <w:pPr>
        <w:pStyle w:val="Brdtext1"/>
        <w:rPr>
          <w:rFonts w:ascii="OrigGarmnd BT" w:hAnsi="OrigGarmnd BT"/>
          <w:b/>
        </w:rPr>
      </w:pPr>
    </w:p>
    <w:p w14:paraId="748AAD7A" w14:textId="77777777" w:rsidR="00472095" w:rsidRDefault="00472095" w:rsidP="006C7347">
      <w:pPr>
        <w:pStyle w:val="Brdtext1"/>
        <w:spacing w:line="360" w:lineRule="auto"/>
        <w:rPr>
          <w:rFonts w:ascii="OrigGarmnd BT" w:hAnsi="OrigGarmnd BT"/>
        </w:rPr>
      </w:pPr>
    </w:p>
    <w:p w14:paraId="403FC045" w14:textId="48DD802A" w:rsidR="00DD4975" w:rsidRDefault="00DD4975" w:rsidP="006C7347">
      <w:pPr>
        <w:pStyle w:val="Brdtext1"/>
        <w:spacing w:line="360" w:lineRule="auto"/>
        <w:rPr>
          <w:rFonts w:ascii="OrigGarmnd BT" w:hAnsi="OrigGarmnd BT"/>
        </w:rPr>
      </w:pPr>
      <w:r w:rsidRPr="007B1894">
        <w:rPr>
          <w:rFonts w:ascii="OrigGarmnd BT" w:hAnsi="OrigGarmnd BT"/>
        </w:rPr>
        <w:t>Mr. President,</w:t>
      </w:r>
    </w:p>
    <w:p w14:paraId="3B004047" w14:textId="11F09826" w:rsidR="001D0E0E" w:rsidRDefault="001D0E0E" w:rsidP="006C7347">
      <w:pPr>
        <w:pStyle w:val="BodyText"/>
        <w:spacing w:line="360" w:lineRule="auto"/>
        <w:jc w:val="both"/>
        <w:rPr>
          <w:szCs w:val="24"/>
          <w:lang w:val="en-GB"/>
        </w:rPr>
      </w:pPr>
      <w:r w:rsidRPr="007B1894">
        <w:rPr>
          <w:szCs w:val="24"/>
          <w:lang w:val="en-GB"/>
        </w:rPr>
        <w:t>Sweden recognises the importance of the ongoing negotiations regarding denuclearisation and peace on the Korean peninsula, where human rights should be at the heart of the process.</w:t>
      </w:r>
      <w:r w:rsidR="00472095">
        <w:rPr>
          <w:szCs w:val="24"/>
          <w:lang w:val="en-GB"/>
        </w:rPr>
        <w:t xml:space="preserve"> </w:t>
      </w:r>
      <w:r w:rsidRPr="007B1894">
        <w:rPr>
          <w:szCs w:val="24"/>
          <w:lang w:val="en-GB"/>
        </w:rPr>
        <w:t>Sweden welcome</w:t>
      </w:r>
      <w:r w:rsidR="00653CAD">
        <w:rPr>
          <w:szCs w:val="24"/>
          <w:lang w:val="en-GB"/>
        </w:rPr>
        <w:t>s</w:t>
      </w:r>
      <w:r w:rsidRPr="007B1894">
        <w:rPr>
          <w:szCs w:val="24"/>
          <w:lang w:val="en-GB"/>
        </w:rPr>
        <w:t xml:space="preserve"> the submission of the DPRK’s report on the implementation of the Convention on the Rights of Persons with Disabilities</w:t>
      </w:r>
      <w:r w:rsidR="006C7347" w:rsidRPr="007B1894">
        <w:rPr>
          <w:szCs w:val="24"/>
          <w:lang w:val="en-GB"/>
        </w:rPr>
        <w:t>.</w:t>
      </w:r>
      <w:r w:rsidRPr="007B1894">
        <w:rPr>
          <w:szCs w:val="24"/>
          <w:lang w:val="en-GB"/>
        </w:rPr>
        <w:t xml:space="preserve"> </w:t>
      </w:r>
      <w:r w:rsidR="001C502D" w:rsidRPr="001C502D">
        <w:rPr>
          <w:szCs w:val="24"/>
          <w:lang w:val="en-GB"/>
        </w:rPr>
        <w:t>However, Sweden is seriously concerned about the overall human rights situation, and would therefore like to make the following recommendations:</w:t>
      </w:r>
    </w:p>
    <w:p w14:paraId="3362ADDE" w14:textId="4C3B6CB3" w:rsidR="007B693D" w:rsidRPr="007B1894" w:rsidRDefault="007B693D" w:rsidP="006C7347">
      <w:pPr>
        <w:pStyle w:val="Brdtext1"/>
        <w:spacing w:line="360" w:lineRule="auto"/>
        <w:jc w:val="both"/>
        <w:rPr>
          <w:rFonts w:ascii="OrigGarmnd BT" w:hAnsi="OrigGarmnd BT"/>
          <w:lang w:val="en-US"/>
        </w:rPr>
      </w:pPr>
    </w:p>
    <w:p w14:paraId="16931E96" w14:textId="12444F98" w:rsidR="00740D55" w:rsidRPr="00472095" w:rsidRDefault="001D0E0E" w:rsidP="00472095">
      <w:pPr>
        <w:pStyle w:val="BodyText"/>
        <w:numPr>
          <w:ilvl w:val="0"/>
          <w:numId w:val="6"/>
        </w:numPr>
        <w:spacing w:line="360" w:lineRule="auto"/>
        <w:jc w:val="both"/>
        <w:rPr>
          <w:szCs w:val="24"/>
          <w:lang w:val="en-GB"/>
        </w:rPr>
      </w:pPr>
      <w:bookmarkStart w:id="13" w:name="_Hlk534649981"/>
      <w:r w:rsidRPr="007B1894">
        <w:rPr>
          <w:szCs w:val="24"/>
          <w:lang w:val="en-GB"/>
        </w:rPr>
        <w:t xml:space="preserve">To immediately close all political prison camps and unconditionally release all prisoners of conscience, including relatives being held </w:t>
      </w:r>
      <w:proofErr w:type="gramStart"/>
      <w:r w:rsidRPr="007B1894">
        <w:rPr>
          <w:szCs w:val="24"/>
          <w:lang w:val="en-GB"/>
        </w:rPr>
        <w:t>on the basis of</w:t>
      </w:r>
      <w:proofErr w:type="gramEnd"/>
      <w:r w:rsidRPr="007B1894">
        <w:rPr>
          <w:szCs w:val="24"/>
          <w:lang w:val="en-GB"/>
        </w:rPr>
        <w:t xml:space="preserve"> "guilt-by-association".</w:t>
      </w:r>
    </w:p>
    <w:bookmarkEnd w:id="13"/>
    <w:p w14:paraId="38196615" w14:textId="0FD04D6A" w:rsidR="00517FE5" w:rsidRPr="00472095" w:rsidRDefault="001D0E0E" w:rsidP="006C7347">
      <w:pPr>
        <w:pStyle w:val="BodyText"/>
        <w:numPr>
          <w:ilvl w:val="0"/>
          <w:numId w:val="6"/>
        </w:numPr>
        <w:spacing w:line="360" w:lineRule="auto"/>
        <w:jc w:val="both"/>
        <w:rPr>
          <w:szCs w:val="24"/>
          <w:lang w:val="en-GB"/>
        </w:rPr>
      </w:pPr>
      <w:r w:rsidRPr="007B1894">
        <w:rPr>
          <w:szCs w:val="24"/>
          <w:lang w:val="en-GB"/>
        </w:rPr>
        <w:t>To extend an invitation to the UN Working Group on the Issue of Discrimination against Women in Law and in Practice</w:t>
      </w:r>
      <w:r w:rsidR="006C7347">
        <w:rPr>
          <w:szCs w:val="24"/>
          <w:lang w:val="en-GB"/>
        </w:rPr>
        <w:t xml:space="preserve"> to visit the country</w:t>
      </w:r>
      <w:r w:rsidRPr="007B1894">
        <w:rPr>
          <w:szCs w:val="24"/>
          <w:lang w:val="en-GB"/>
        </w:rPr>
        <w:t>.</w:t>
      </w:r>
    </w:p>
    <w:p w14:paraId="7D49016A" w14:textId="67A7777C" w:rsidR="006C7347" w:rsidRPr="00472095" w:rsidRDefault="001D0E0E" w:rsidP="00472095">
      <w:pPr>
        <w:pStyle w:val="BodyText"/>
        <w:numPr>
          <w:ilvl w:val="0"/>
          <w:numId w:val="6"/>
        </w:numPr>
        <w:spacing w:line="360" w:lineRule="auto"/>
        <w:jc w:val="both"/>
        <w:rPr>
          <w:szCs w:val="24"/>
          <w:lang w:val="en-GB"/>
        </w:rPr>
      </w:pPr>
      <w:r w:rsidRPr="007B1894">
        <w:rPr>
          <w:szCs w:val="24"/>
          <w:lang w:val="en-GB"/>
        </w:rPr>
        <w:t xml:space="preserve">To join the International Labour </w:t>
      </w:r>
      <w:proofErr w:type="gramStart"/>
      <w:r w:rsidRPr="007B1894">
        <w:rPr>
          <w:szCs w:val="24"/>
          <w:lang w:val="en-GB"/>
        </w:rPr>
        <w:t>Organisation  and</w:t>
      </w:r>
      <w:proofErr w:type="gramEnd"/>
      <w:r w:rsidRPr="007B1894">
        <w:rPr>
          <w:szCs w:val="24"/>
          <w:lang w:val="en-GB"/>
        </w:rPr>
        <w:t xml:space="preserve"> ratify the eight fundamental ILO conventions.</w:t>
      </w:r>
    </w:p>
    <w:p w14:paraId="74C8415B" w14:textId="77777777" w:rsidR="001D0E0E" w:rsidRPr="007B1894" w:rsidRDefault="00C60ED1" w:rsidP="006C7347">
      <w:pPr>
        <w:pStyle w:val="BodyText"/>
        <w:numPr>
          <w:ilvl w:val="0"/>
          <w:numId w:val="6"/>
        </w:numPr>
        <w:spacing w:line="360" w:lineRule="auto"/>
        <w:jc w:val="both"/>
        <w:rPr>
          <w:szCs w:val="24"/>
          <w:lang w:val="en-US"/>
        </w:rPr>
      </w:pPr>
      <w:r w:rsidRPr="007B1894">
        <w:rPr>
          <w:szCs w:val="24"/>
          <w:lang w:val="en-GB"/>
        </w:rPr>
        <w:t>To p</w:t>
      </w:r>
      <w:proofErr w:type="spellStart"/>
      <w:r w:rsidR="001D0E0E" w:rsidRPr="007B1894">
        <w:rPr>
          <w:szCs w:val="24"/>
          <w:lang w:val="en-US"/>
        </w:rPr>
        <w:t>ublish</w:t>
      </w:r>
      <w:proofErr w:type="spellEnd"/>
      <w:r w:rsidR="001D0E0E" w:rsidRPr="007B1894">
        <w:rPr>
          <w:szCs w:val="24"/>
          <w:lang w:val="en-US"/>
        </w:rPr>
        <w:t xml:space="preserve"> the full text of human rights treaties that the Democratic People’s Republic of Korea has ratified, translated to Korean</w:t>
      </w:r>
      <w:r w:rsidRPr="007B1894">
        <w:rPr>
          <w:szCs w:val="24"/>
          <w:lang w:val="en-US"/>
        </w:rPr>
        <w:t>, on the national network service (</w:t>
      </w:r>
      <w:r w:rsidRPr="007B1894">
        <w:rPr>
          <w:i/>
          <w:szCs w:val="24"/>
          <w:lang w:val="en-US"/>
        </w:rPr>
        <w:t>Kwangmyong</w:t>
      </w:r>
      <w:r w:rsidRPr="007B1894">
        <w:rPr>
          <w:szCs w:val="24"/>
          <w:lang w:val="en-US"/>
        </w:rPr>
        <w:t>)</w:t>
      </w:r>
      <w:r w:rsidR="001D0E0E" w:rsidRPr="007B1894">
        <w:rPr>
          <w:szCs w:val="24"/>
          <w:lang w:val="en-US"/>
        </w:rPr>
        <w:t>.</w:t>
      </w:r>
    </w:p>
    <w:p w14:paraId="2F7D93CC" w14:textId="77777777" w:rsidR="00472095" w:rsidRDefault="00472095" w:rsidP="006C7347">
      <w:pPr>
        <w:pStyle w:val="Brdtext1"/>
        <w:spacing w:line="360" w:lineRule="auto"/>
        <w:rPr>
          <w:rFonts w:ascii="OrigGarmnd BT" w:hAnsi="OrigGarmnd BT"/>
          <w:lang w:val="en-US"/>
        </w:rPr>
      </w:pPr>
    </w:p>
    <w:p w14:paraId="51B6D860" w14:textId="238B3BB0" w:rsidR="006C7347" w:rsidRDefault="00DD4975" w:rsidP="006C7347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7B1894">
        <w:rPr>
          <w:rFonts w:ascii="OrigGarmnd BT" w:hAnsi="OrigGarmnd BT"/>
          <w:lang w:val="en-US"/>
        </w:rPr>
        <w:t>S</w:t>
      </w:r>
      <w:r w:rsidR="00CA0152" w:rsidRPr="007B1894">
        <w:rPr>
          <w:rFonts w:ascii="OrigGarmnd BT" w:hAnsi="OrigGarmnd BT"/>
          <w:lang w:val="en-US"/>
        </w:rPr>
        <w:t xml:space="preserve">weden </w:t>
      </w:r>
      <w:r w:rsidR="00D9792A" w:rsidRPr="007B1894">
        <w:rPr>
          <w:rFonts w:ascii="OrigGarmnd BT" w:hAnsi="OrigGarmnd BT"/>
          <w:lang w:val="en-US"/>
        </w:rPr>
        <w:t xml:space="preserve">wishes </w:t>
      </w:r>
      <w:r w:rsidR="007B1894" w:rsidRPr="007B1894">
        <w:rPr>
          <w:rFonts w:ascii="OrigGarmnd BT" w:hAnsi="OrigGarmnd BT"/>
        </w:rPr>
        <w:t>the Democratic People’s Republic of Korea</w:t>
      </w:r>
      <w:r w:rsidR="00740D55" w:rsidRPr="007B1894">
        <w:rPr>
          <w:rFonts w:ascii="OrigGarmnd BT" w:hAnsi="OrigGarmnd BT"/>
          <w:lang w:val="en-US"/>
        </w:rPr>
        <w:t xml:space="preserve"> </w:t>
      </w:r>
      <w:r w:rsidRPr="007B1894">
        <w:rPr>
          <w:rFonts w:ascii="OrigGarmnd BT" w:hAnsi="OrigGarmnd BT"/>
          <w:lang w:val="en-US"/>
        </w:rPr>
        <w:t>al</w:t>
      </w:r>
      <w:r w:rsidR="00F1281E" w:rsidRPr="007B1894">
        <w:rPr>
          <w:rFonts w:ascii="OrigGarmnd BT" w:hAnsi="OrigGarmnd BT"/>
          <w:lang w:val="en-US"/>
        </w:rPr>
        <w:t xml:space="preserve">l success in the current review. </w:t>
      </w:r>
    </w:p>
    <w:p w14:paraId="6E97C87E" w14:textId="076ADDC0" w:rsidR="00D64A29" w:rsidRPr="007B1894" w:rsidRDefault="00DD4975" w:rsidP="001D0E0E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bookmarkStart w:id="14" w:name="_GoBack"/>
      <w:bookmarkEnd w:id="14"/>
      <w:r w:rsidRPr="007B1894">
        <w:rPr>
          <w:rFonts w:ascii="OrigGarmnd BT" w:hAnsi="OrigGarmnd BT"/>
          <w:sz w:val="24"/>
          <w:szCs w:val="24"/>
          <w:lang w:val="en-US"/>
        </w:rPr>
        <w:t>I thank you Mr. President</w:t>
      </w:r>
      <w:r w:rsidR="009B52E2" w:rsidRPr="007B1894">
        <w:rPr>
          <w:rFonts w:ascii="OrigGarmnd BT" w:hAnsi="OrigGarmnd BT"/>
          <w:sz w:val="24"/>
          <w:szCs w:val="24"/>
          <w:lang w:val="en-US"/>
        </w:rPr>
        <w:t>.</w:t>
      </w:r>
    </w:p>
    <w:sectPr w:rsidR="00D64A29" w:rsidRPr="007B1894" w:rsidSect="009C1170">
      <w:headerReference w:type="default" r:id="rId13"/>
      <w:footerReference w:type="default" r:id="rId14"/>
      <w:footerReference w:type="first" r:id="rId15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28A0" w14:textId="77777777" w:rsidR="00DD4975" w:rsidRDefault="00DD4975" w:rsidP="00DD4975">
      <w:r>
        <w:separator/>
      </w:r>
    </w:p>
  </w:endnote>
  <w:endnote w:type="continuationSeparator" w:id="0">
    <w:p w14:paraId="5E5A9BDE" w14:textId="77777777"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F07B" w14:textId="77777777" w:rsidR="00626982" w:rsidRDefault="00472095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 w14:paraId="490D6D46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07D6732E" w14:textId="77777777" w:rsidR="005F1F78" w:rsidRDefault="00472095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 w14:paraId="01207D03" w14:textId="77777777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325EDCC" w14:textId="77777777" w:rsidR="005F1F78" w:rsidRDefault="00472095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 w14:paraId="01A97E43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6687DA8" w14:textId="77777777" w:rsidR="005F1F78" w:rsidRPr="009C1170" w:rsidRDefault="00472095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 w14:paraId="445D3D2F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E5D8251" w14:textId="77777777" w:rsidR="005F1F78" w:rsidRDefault="00472095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 w14:paraId="6E009ED6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8011E9F" w14:textId="77777777" w:rsidR="005F1F78" w:rsidRDefault="00472095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 w14:paraId="60692E63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8DA7938" w14:textId="77777777" w:rsidR="005F1F78" w:rsidRDefault="00472095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14:paraId="3E256C06" w14:textId="77777777" w:rsidR="00626982" w:rsidRDefault="00472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4635" w14:textId="77777777" w:rsidR="00DD4975" w:rsidRDefault="00DD4975" w:rsidP="00DD4975">
      <w:r>
        <w:separator/>
      </w:r>
    </w:p>
  </w:footnote>
  <w:footnote w:type="continuationSeparator" w:id="0">
    <w:p w14:paraId="4EE3BCD2" w14:textId="77777777"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ACCE" w14:textId="75598C5E"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472095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472095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14:paraId="655F4AB4" w14:textId="77777777"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14:paraId="13C1BC93" w14:textId="77777777"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F92973" wp14:editId="7FB82193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007"/>
    <w:multiLevelType w:val="hybridMultilevel"/>
    <w:tmpl w:val="2102BE70"/>
    <w:lvl w:ilvl="0" w:tplc="672EADEE">
      <w:start w:val="1"/>
      <w:numFmt w:val="decimal"/>
      <w:lvlText w:val="%1."/>
      <w:lvlJc w:val="left"/>
      <w:pPr>
        <w:ind w:left="1080" w:hanging="360"/>
      </w:pPr>
      <w:rPr>
        <w:rFonts w:ascii="Amnesty Trade Gothic" w:eastAsia="Calibri" w:hAnsi="Amnesty Trade Gothic" w:cs="Arial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05BE"/>
    <w:multiLevelType w:val="hybridMultilevel"/>
    <w:tmpl w:val="6890FCA4"/>
    <w:lvl w:ilvl="0" w:tplc="ACCC95EE">
      <w:start w:val="2"/>
      <w:numFmt w:val="bullet"/>
      <w:lvlText w:val="-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034E25"/>
    <w:rsid w:val="000444B7"/>
    <w:rsid w:val="00141447"/>
    <w:rsid w:val="001700AA"/>
    <w:rsid w:val="001A09C1"/>
    <w:rsid w:val="001C502D"/>
    <w:rsid w:val="001D0E0E"/>
    <w:rsid w:val="0020458C"/>
    <w:rsid w:val="00251045"/>
    <w:rsid w:val="00252452"/>
    <w:rsid w:val="003037EF"/>
    <w:rsid w:val="003B1E77"/>
    <w:rsid w:val="003D2632"/>
    <w:rsid w:val="004231DB"/>
    <w:rsid w:val="00472095"/>
    <w:rsid w:val="00517FE5"/>
    <w:rsid w:val="00575C3A"/>
    <w:rsid w:val="005D45BF"/>
    <w:rsid w:val="00626594"/>
    <w:rsid w:val="006504D1"/>
    <w:rsid w:val="00653CAD"/>
    <w:rsid w:val="006561DB"/>
    <w:rsid w:val="006607E0"/>
    <w:rsid w:val="00673627"/>
    <w:rsid w:val="006841D8"/>
    <w:rsid w:val="006C7347"/>
    <w:rsid w:val="00705F43"/>
    <w:rsid w:val="00740D55"/>
    <w:rsid w:val="007B1894"/>
    <w:rsid w:val="007B693D"/>
    <w:rsid w:val="007F7BF1"/>
    <w:rsid w:val="00892ACB"/>
    <w:rsid w:val="009447D7"/>
    <w:rsid w:val="00991C81"/>
    <w:rsid w:val="009B084A"/>
    <w:rsid w:val="009B52E2"/>
    <w:rsid w:val="00A644C3"/>
    <w:rsid w:val="00B12F6E"/>
    <w:rsid w:val="00B134F3"/>
    <w:rsid w:val="00B30E6A"/>
    <w:rsid w:val="00B56F4B"/>
    <w:rsid w:val="00B74F55"/>
    <w:rsid w:val="00C479CF"/>
    <w:rsid w:val="00C60ED1"/>
    <w:rsid w:val="00C61B9C"/>
    <w:rsid w:val="00C644AB"/>
    <w:rsid w:val="00C72979"/>
    <w:rsid w:val="00C92A23"/>
    <w:rsid w:val="00C9312D"/>
    <w:rsid w:val="00CA0152"/>
    <w:rsid w:val="00D271BC"/>
    <w:rsid w:val="00D9792A"/>
    <w:rsid w:val="00DA007A"/>
    <w:rsid w:val="00DD4975"/>
    <w:rsid w:val="00DE352A"/>
    <w:rsid w:val="00E56E37"/>
    <w:rsid w:val="00ED2F94"/>
    <w:rsid w:val="00EF1143"/>
    <w:rsid w:val="00F1281E"/>
    <w:rsid w:val="00F24BDC"/>
    <w:rsid w:val="00F44CA7"/>
    <w:rsid w:val="00F81948"/>
    <w:rsid w:val="00F86266"/>
    <w:rsid w:val="00FA3ACF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103A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A85334-A8F1-4737-B672-363C68ED35AF}"/>
</file>

<file path=customXml/itemProps2.xml><?xml version="1.0" encoding="utf-8"?>
<ds:datastoreItem xmlns:ds="http://schemas.openxmlformats.org/officeDocument/2006/customXml" ds:itemID="{A6F17589-CA41-4519-929C-9B0FBBC98E88}"/>
</file>

<file path=customXml/itemProps3.xml><?xml version="1.0" encoding="utf-8"?>
<ds:datastoreItem xmlns:ds="http://schemas.openxmlformats.org/officeDocument/2006/customXml" ds:itemID="{D0D8E249-C2C2-43C5-8A0F-DC5AF9DBDD02}"/>
</file>

<file path=customXml/itemProps4.xml><?xml version="1.0" encoding="utf-8"?>
<ds:datastoreItem xmlns:ds="http://schemas.openxmlformats.org/officeDocument/2006/customXml" ds:itemID="{A6F17589-CA41-4519-929C-9B0FBBC98E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2B5461-E271-44BB-8497-1F4014C296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Clara Molin</cp:lastModifiedBy>
  <cp:revision>2</cp:revision>
  <cp:lastPrinted>2018-05-07T16:36:00Z</cp:lastPrinted>
  <dcterms:created xsi:type="dcterms:W3CDTF">2019-05-06T14:42:00Z</dcterms:created>
  <dcterms:modified xsi:type="dcterms:W3CDTF">2019-05-06T14:42:00Z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a5ddd6f9-038b-4478-a7c7-23c5b27a2a13</vt:lpwstr>
  </property>
</Properties>
</file>