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B74F55">
        <w:rPr>
          <w:rFonts w:ascii="OrigGarmnd BT" w:hAnsi="OrigGarmnd BT"/>
          <w:b/>
          <w:sz w:val="28"/>
          <w:szCs w:val="28"/>
        </w:rPr>
        <w:t>Albania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D12FE5">
        <w:rPr>
          <w:rFonts w:ascii="OrigGarmnd BT" w:hAnsi="OrigGarmnd BT"/>
          <w:i/>
        </w:rPr>
        <w:t>Second Secretary</w:t>
      </w:r>
      <w:bookmarkStart w:id="13" w:name="_GoBack"/>
      <w:bookmarkEnd w:id="13"/>
      <w:r w:rsidR="00C92A23" w:rsidRPr="00C92A23">
        <w:rPr>
          <w:rFonts w:ascii="OrigGarmnd BT" w:hAnsi="OrigGarmnd BT"/>
          <w:i/>
        </w:rPr>
        <w:t xml:space="preserve"> </w:t>
      </w:r>
      <w:r w:rsidR="00D12FE5">
        <w:rPr>
          <w:rFonts w:ascii="OrigGarmnd BT" w:hAnsi="OrigGarmnd BT"/>
          <w:i/>
        </w:rPr>
        <w:t>Clara Molin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6</w:t>
      </w:r>
      <w:r w:rsidR="00B134F3">
        <w:rPr>
          <w:rFonts w:ascii="OrigGarmnd BT" w:hAnsi="OrigGarmnd BT"/>
          <w:i/>
        </w:rPr>
        <w:t xml:space="preserve">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DF49F1">
        <w:rPr>
          <w:rFonts w:ascii="OrigGarmnd BT" w:hAnsi="OrigGarmnd BT"/>
          <w:i/>
        </w:rPr>
        <w:t>1:07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>, speaker no.</w:t>
      </w:r>
      <w:r w:rsidR="00DF49F1">
        <w:rPr>
          <w:rFonts w:ascii="OrigGarmnd BT" w:hAnsi="OrigGarmnd BT"/>
          <w:i/>
        </w:rPr>
        <w:t>1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</w:rPr>
        <w:t>Mr. President,</w:t>
      </w:r>
    </w:p>
    <w:p w:rsidR="00C61B9C" w:rsidRPr="00E56E37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:rsidR="00B74F55" w:rsidRPr="00293927" w:rsidRDefault="00B74F55" w:rsidP="00A2699B">
      <w:pPr>
        <w:pStyle w:val="Brdtext1"/>
        <w:spacing w:line="360" w:lineRule="auto"/>
        <w:jc w:val="both"/>
        <w:rPr>
          <w:lang w:val="en-US"/>
        </w:rPr>
      </w:pPr>
      <w:r w:rsidRPr="00293927">
        <w:rPr>
          <w:lang w:val="en-US"/>
        </w:rPr>
        <w:t xml:space="preserve">Sweden welcomes the ongoing justice reform, which is vital to safeguard human rights in Albania. Sweden </w:t>
      </w:r>
      <w:r w:rsidR="00F86266">
        <w:rPr>
          <w:lang w:val="en-US"/>
        </w:rPr>
        <w:t xml:space="preserve">further </w:t>
      </w:r>
      <w:r w:rsidRPr="00293927">
        <w:rPr>
          <w:lang w:val="en-US"/>
        </w:rPr>
        <w:t xml:space="preserve">supports the strengthening of human rights in Albania through our bilateral reform cooperation, including in </w:t>
      </w:r>
      <w:r w:rsidR="00991C81">
        <w:rPr>
          <w:lang w:val="en-US"/>
        </w:rPr>
        <w:t xml:space="preserve">the </w:t>
      </w:r>
      <w:r w:rsidRPr="00293927">
        <w:rPr>
          <w:lang w:val="en-US"/>
        </w:rPr>
        <w:t xml:space="preserve">areas </w:t>
      </w:r>
      <w:r w:rsidR="00991C81">
        <w:rPr>
          <w:lang w:val="en-US"/>
        </w:rPr>
        <w:t>of</w:t>
      </w:r>
      <w:r w:rsidRPr="00293927">
        <w:rPr>
          <w:lang w:val="en-US"/>
        </w:rPr>
        <w:t xml:space="preserve"> the rights of the child, freedom of expression and gender equality.  However, we encourage further efforts to ensure access to justice for all and </w:t>
      </w:r>
      <w:r w:rsidR="00991C81">
        <w:rPr>
          <w:lang w:val="en-US"/>
        </w:rPr>
        <w:t xml:space="preserve">to </w:t>
      </w:r>
      <w:r w:rsidRPr="00293927">
        <w:rPr>
          <w:lang w:val="en-US"/>
        </w:rPr>
        <w:t xml:space="preserve">strengthen the respect, protection and fulfillment of human rights. Sweden would therefore like to make the following recommendations: </w:t>
      </w:r>
    </w:p>
    <w:p w:rsidR="00B74F55" w:rsidRPr="00293927" w:rsidRDefault="00B74F55" w:rsidP="00A2699B">
      <w:pPr>
        <w:pStyle w:val="Brdtext1"/>
        <w:spacing w:line="360" w:lineRule="auto"/>
        <w:jc w:val="both"/>
        <w:rPr>
          <w:lang w:val="en-US"/>
        </w:rPr>
      </w:pPr>
      <w:r w:rsidRPr="00293927">
        <w:rPr>
          <w:lang w:val="en-US"/>
        </w:rPr>
        <w:t xml:space="preserve"> </w:t>
      </w:r>
    </w:p>
    <w:p w:rsidR="007B693D" w:rsidRPr="00E56E37" w:rsidRDefault="007B693D" w:rsidP="00A2699B">
      <w:pPr>
        <w:spacing w:line="360" w:lineRule="auto"/>
        <w:rPr>
          <w:rFonts w:ascii="OrigGarmnd BT" w:hAnsi="OrigGarmnd BT" w:cs="Arial"/>
          <w:sz w:val="24"/>
          <w:szCs w:val="24"/>
        </w:rPr>
      </w:pPr>
    </w:p>
    <w:p w:rsidR="00B74F55" w:rsidRPr="00293927" w:rsidRDefault="00B74F55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bookmarkStart w:id="14" w:name="_Hlk534649981"/>
      <w:r w:rsidRPr="00293927">
        <w:rPr>
          <w:lang w:val="en-US"/>
        </w:rPr>
        <w:t xml:space="preserve">To increase budget allocations from the </w:t>
      </w:r>
      <w:r w:rsidR="00991C81">
        <w:rPr>
          <w:lang w:val="en-US"/>
        </w:rPr>
        <w:t>central G</w:t>
      </w:r>
      <w:r w:rsidRPr="00293927">
        <w:rPr>
          <w:lang w:val="en-US"/>
        </w:rPr>
        <w:t>overnment to enable the establishment of Ombudsman offices in all regions of the country.</w:t>
      </w:r>
    </w:p>
    <w:p w:rsidR="00E56E37" w:rsidRPr="00E56E37" w:rsidRDefault="00E56E37" w:rsidP="00A2699B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4"/>
    <w:p w:rsidR="00B74F55" w:rsidRPr="00293927" w:rsidRDefault="00B74F55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 w:rsidRPr="00293927">
        <w:rPr>
          <w:lang w:val="en-US"/>
        </w:rPr>
        <w:t xml:space="preserve">To ensure the full implementation of the </w:t>
      </w:r>
      <w:r w:rsidRPr="00293927">
        <w:rPr>
          <w:i/>
          <w:lang w:val="en-US"/>
        </w:rPr>
        <w:t xml:space="preserve">Law on Measures against Violence in Family Relations </w:t>
      </w:r>
      <w:r w:rsidRPr="00293927">
        <w:rPr>
          <w:lang w:val="en-US"/>
        </w:rPr>
        <w:t>through the development of bylaws, allocation of sufficient funding and training of staff to ensure adequate support to victims of violence</w:t>
      </w:r>
      <w:r w:rsidR="00DF49F1">
        <w:rPr>
          <w:lang w:val="en-US"/>
        </w:rPr>
        <w:t>.</w:t>
      </w:r>
      <w:r w:rsidRPr="00293927">
        <w:rPr>
          <w:lang w:val="en-US"/>
        </w:rPr>
        <w:t xml:space="preserve">     </w:t>
      </w:r>
    </w:p>
    <w:p w:rsidR="00E56E37" w:rsidRPr="00E56E37" w:rsidRDefault="00E56E37" w:rsidP="00A2699B">
      <w:pPr>
        <w:spacing w:line="360" w:lineRule="auto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</w:p>
    <w:p w:rsidR="00991C81" w:rsidRPr="00991C81" w:rsidRDefault="00B74F55" w:rsidP="00A2699B">
      <w:pPr>
        <w:pStyle w:val="Brdtext1"/>
        <w:numPr>
          <w:ilvl w:val="0"/>
          <w:numId w:val="6"/>
        </w:numPr>
        <w:spacing w:line="360" w:lineRule="auto"/>
        <w:rPr>
          <w:rFonts w:ascii="OrigGarmnd BT" w:hAnsi="OrigGarmnd BT"/>
          <w:lang w:val="en-US"/>
        </w:rPr>
      </w:pPr>
      <w:r w:rsidRPr="00293927">
        <w:rPr>
          <w:lang w:val="en-US"/>
        </w:rPr>
        <w:t>To ensure that mechanisms are in place to bring perpetrators</w:t>
      </w:r>
      <w:r w:rsidR="00991C81">
        <w:rPr>
          <w:lang w:val="en-US"/>
        </w:rPr>
        <w:t>,</w:t>
      </w:r>
      <w:r w:rsidRPr="00293927">
        <w:rPr>
          <w:lang w:val="en-US"/>
        </w:rPr>
        <w:t xml:space="preserve"> that have </w:t>
      </w:r>
      <w:r w:rsidR="00991C81">
        <w:rPr>
          <w:lang w:val="en-US"/>
        </w:rPr>
        <w:t xml:space="preserve">verbally or physically </w:t>
      </w:r>
      <w:r w:rsidRPr="00293927">
        <w:rPr>
          <w:lang w:val="en-US"/>
        </w:rPr>
        <w:t>threaten</w:t>
      </w:r>
      <w:r w:rsidR="00991C81">
        <w:rPr>
          <w:lang w:val="en-US"/>
        </w:rPr>
        <w:t>ed or attacked journalists, to justice.</w:t>
      </w:r>
      <w:r w:rsidR="00991C81" w:rsidRPr="00293927">
        <w:rPr>
          <w:lang w:val="en-US"/>
        </w:rPr>
        <w:t xml:space="preserve"> </w:t>
      </w:r>
    </w:p>
    <w:p w:rsidR="00991C81" w:rsidRDefault="00991C81" w:rsidP="00A2699B">
      <w:pPr>
        <w:pStyle w:val="ListParagraph"/>
        <w:spacing w:line="360" w:lineRule="auto"/>
        <w:rPr>
          <w:rFonts w:ascii="OrigGarmnd BT" w:hAnsi="OrigGarmnd BT"/>
          <w:lang w:val="en-US"/>
        </w:rPr>
      </w:pPr>
    </w:p>
    <w:p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E56E37">
        <w:rPr>
          <w:rFonts w:ascii="OrigGarmnd BT" w:hAnsi="OrigGarmnd BT"/>
          <w:lang w:val="en-US"/>
        </w:rPr>
        <w:t>S</w:t>
      </w:r>
      <w:r w:rsidR="00CA0152" w:rsidRPr="00E56E37">
        <w:rPr>
          <w:rFonts w:ascii="OrigGarmnd BT" w:hAnsi="OrigGarmnd BT"/>
          <w:lang w:val="en-US"/>
        </w:rPr>
        <w:t xml:space="preserve">weden </w:t>
      </w:r>
      <w:r w:rsidR="00D9792A" w:rsidRPr="00E56E37">
        <w:rPr>
          <w:rFonts w:ascii="OrigGarmnd BT" w:hAnsi="OrigGarmnd BT"/>
          <w:lang w:val="en-US"/>
        </w:rPr>
        <w:t xml:space="preserve">wishes </w:t>
      </w:r>
      <w:r w:rsidR="00B74F55">
        <w:rPr>
          <w:rFonts w:ascii="OrigGarmnd BT" w:hAnsi="OrigGarmnd BT"/>
          <w:lang w:val="en-US"/>
        </w:rPr>
        <w:t>Albania</w:t>
      </w:r>
      <w:r w:rsidR="00D9792A" w:rsidRPr="00E56E37">
        <w:rPr>
          <w:rFonts w:ascii="OrigGarmnd BT" w:hAnsi="OrigGarmnd BT"/>
          <w:lang w:val="en-US"/>
        </w:rPr>
        <w:t xml:space="preserve"> </w:t>
      </w:r>
      <w:r w:rsidRPr="00E56E37">
        <w:rPr>
          <w:rFonts w:ascii="OrigGarmnd BT" w:hAnsi="OrigGarmnd BT"/>
          <w:lang w:val="en-US"/>
        </w:rPr>
        <w:t>al</w:t>
      </w:r>
      <w:r w:rsidR="00F1281E" w:rsidRPr="00E56E37">
        <w:rPr>
          <w:rFonts w:ascii="OrigGarmnd BT" w:hAnsi="OrigGarmnd BT"/>
          <w:lang w:val="en-US"/>
        </w:rPr>
        <w:t xml:space="preserve">l success in the current review. </w:t>
      </w:r>
    </w:p>
    <w:p w:rsidR="00F1281E" w:rsidRPr="00E56E37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E56E37" w:rsidRDefault="00DD4975" w:rsidP="00A2699B">
      <w:pPr>
        <w:spacing w:line="360" w:lineRule="auto"/>
        <w:rPr>
          <w:rFonts w:ascii="OrigGarmnd BT" w:hAnsi="OrigGarmnd BT"/>
          <w:sz w:val="24"/>
          <w:szCs w:val="24"/>
        </w:rPr>
      </w:pPr>
      <w:r w:rsidRPr="00E56E37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E56E37">
        <w:rPr>
          <w:rFonts w:ascii="OrigGarmnd BT" w:hAnsi="OrigGarmnd BT"/>
          <w:sz w:val="24"/>
          <w:szCs w:val="24"/>
          <w:lang w:val="en-US"/>
        </w:rPr>
        <w:t>.</w:t>
      </w:r>
    </w:p>
    <w:p w:rsidR="00D64A29" w:rsidRPr="00E56E37" w:rsidRDefault="00D12FE5" w:rsidP="00A2699B">
      <w:pPr>
        <w:spacing w:line="360" w:lineRule="auto"/>
        <w:rPr>
          <w:rFonts w:ascii="OrigGarmnd BT" w:hAnsi="OrigGarmnd BT"/>
          <w:sz w:val="24"/>
          <w:szCs w:val="24"/>
        </w:rPr>
      </w:pPr>
    </w:p>
    <w:sectPr w:rsidR="00D64A29" w:rsidRPr="00E56E37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12FE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12FE5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12FE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D12FE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12FE5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12FE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12FE5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D1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E56E37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A2699B">
      <w:rPr>
        <w:rFonts w:ascii="Garamond" w:hAnsi="Garamond"/>
        <w:noProof/>
        <w:sz w:val="22"/>
      </w:rPr>
      <w:t>1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20458C"/>
    <w:rsid w:val="00251045"/>
    <w:rsid w:val="003037EF"/>
    <w:rsid w:val="003B1E77"/>
    <w:rsid w:val="003D2632"/>
    <w:rsid w:val="004231DB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B693D"/>
    <w:rsid w:val="007F7BF1"/>
    <w:rsid w:val="00892ACB"/>
    <w:rsid w:val="009447D7"/>
    <w:rsid w:val="00991C81"/>
    <w:rsid w:val="009B084A"/>
    <w:rsid w:val="009B52E2"/>
    <w:rsid w:val="00A2699B"/>
    <w:rsid w:val="00A644C3"/>
    <w:rsid w:val="00B12F6E"/>
    <w:rsid w:val="00B134F3"/>
    <w:rsid w:val="00B30E6A"/>
    <w:rsid w:val="00B56F4B"/>
    <w:rsid w:val="00B74F55"/>
    <w:rsid w:val="00C479CF"/>
    <w:rsid w:val="00C61B9C"/>
    <w:rsid w:val="00C644AB"/>
    <w:rsid w:val="00C72979"/>
    <w:rsid w:val="00C92A23"/>
    <w:rsid w:val="00C9312D"/>
    <w:rsid w:val="00CA0152"/>
    <w:rsid w:val="00D12FE5"/>
    <w:rsid w:val="00D9792A"/>
    <w:rsid w:val="00DA007A"/>
    <w:rsid w:val="00DD4975"/>
    <w:rsid w:val="00DE352A"/>
    <w:rsid w:val="00DF49F1"/>
    <w:rsid w:val="00E56E37"/>
    <w:rsid w:val="00ED2F94"/>
    <w:rsid w:val="00F1281E"/>
    <w:rsid w:val="00F24BDC"/>
    <w:rsid w:val="00F44CA7"/>
    <w:rsid w:val="00F81948"/>
    <w:rsid w:val="00F86266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B896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E4A1F-B344-4F9D-A7F5-9120FE9DD8C2}"/>
</file>

<file path=customXml/itemProps2.xml><?xml version="1.0" encoding="utf-8"?>
<ds:datastoreItem xmlns:ds="http://schemas.openxmlformats.org/officeDocument/2006/customXml" ds:itemID="{05CF5D29-63DF-4446-BA46-2FBA481C3A71}"/>
</file>

<file path=customXml/itemProps3.xml><?xml version="1.0" encoding="utf-8"?>
<ds:datastoreItem xmlns:ds="http://schemas.openxmlformats.org/officeDocument/2006/customXml" ds:itemID="{0F4874EE-D019-43EC-9E7F-62C8182F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Clara Molin</cp:lastModifiedBy>
  <cp:revision>6</cp:revision>
  <cp:lastPrinted>2019-05-03T08:39:00Z</cp:lastPrinted>
  <dcterms:created xsi:type="dcterms:W3CDTF">2019-04-24T14:57:00Z</dcterms:created>
  <dcterms:modified xsi:type="dcterms:W3CDTF">2019-05-03T10:55:00Z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