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UPR 33rd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Norway</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ind w:firstLine="720"/>
        <w:jc w:val="both"/>
        <w:rPr>
          <w:sz w:val="24"/>
          <w:szCs w:val="24"/>
        </w:rPr>
      </w:pPr>
      <w:r w:rsidDel="00000000" w:rsidR="00000000" w:rsidRPr="00000000">
        <w:rPr>
          <w:sz w:val="24"/>
          <w:szCs w:val="24"/>
          <w:rtl w:val="0"/>
        </w:rPr>
        <w:t xml:space="preserve">Greece welcomes the delegation of Norway to the UPR. We commend Norway for the strengthening of its Constitution with the adoption of a separate chapter on human rights, for its ratification of the Lanzarote Convention*, and for its laudable achievements in the field of gender equality, including since its last review.</w:t>
      </w:r>
    </w:p>
    <w:p w:rsidR="00000000" w:rsidDel="00000000" w:rsidP="00000000" w:rsidRDefault="00000000" w:rsidRPr="00000000" w14:paraId="00000009">
      <w:pPr>
        <w:ind w:firstLine="720"/>
        <w:jc w:val="both"/>
        <w:rPr>
          <w:sz w:val="24"/>
          <w:szCs w:val="24"/>
        </w:rPr>
      </w:pPr>
      <w:r w:rsidDel="00000000" w:rsidR="00000000" w:rsidRPr="00000000">
        <w:rPr>
          <w:rtl w:val="0"/>
        </w:rPr>
      </w:r>
    </w:p>
    <w:p w:rsidR="00000000" w:rsidDel="00000000" w:rsidP="00000000" w:rsidRDefault="00000000" w:rsidRPr="00000000" w14:paraId="0000000A">
      <w:pPr>
        <w:ind w:left="0" w:firstLine="720"/>
        <w:jc w:val="both"/>
        <w:rPr>
          <w:sz w:val="24"/>
          <w:szCs w:val="24"/>
        </w:rPr>
      </w:pPr>
      <w:r w:rsidDel="00000000" w:rsidR="00000000" w:rsidRPr="00000000">
        <w:rPr>
          <w:sz w:val="24"/>
          <w:szCs w:val="24"/>
          <w:rtl w:val="0"/>
        </w:rPr>
        <w:t xml:space="preserve">Greece is, however, concerned by the reports of disproportionate use of out-of-home child placements, deprivation of parental rights and limitation of contact rights, </w:t>
      </w:r>
      <w:r w:rsidDel="00000000" w:rsidR="00000000" w:rsidRPr="00000000">
        <w:rPr>
          <w:b w:val="1"/>
          <w:sz w:val="24"/>
          <w:szCs w:val="24"/>
          <w:rtl w:val="0"/>
        </w:rPr>
        <w:t xml:space="preserve">and therefore recommends that </w:t>
      </w:r>
      <w:r w:rsidDel="00000000" w:rsidR="00000000" w:rsidRPr="00000000">
        <w:rPr>
          <w:sz w:val="24"/>
          <w:szCs w:val="24"/>
          <w:rtl w:val="0"/>
        </w:rPr>
        <w:t xml:space="preserve">Norway review the current practices relating to out-of-home placements, deprivation of parental rights and limitation of </w:t>
      </w:r>
      <w:r w:rsidDel="00000000" w:rsidR="00000000" w:rsidRPr="00000000">
        <w:rPr>
          <w:sz w:val="24"/>
          <w:szCs w:val="24"/>
          <w:rtl w:val="0"/>
        </w:rPr>
        <w:t xml:space="preserve">parent-children </w:t>
      </w:r>
      <w:r w:rsidDel="00000000" w:rsidR="00000000" w:rsidRPr="00000000">
        <w:rPr>
          <w:sz w:val="24"/>
          <w:szCs w:val="24"/>
          <w:rtl w:val="0"/>
        </w:rPr>
        <w:t xml:space="preserve">contact rights, with a view to ensuring that such drastic steps are only used as measures of last resort, and also respect and comply with  International standards, in particular regarding international Private Law when relevant issues arise.    </w:t>
      </w:r>
    </w:p>
    <w:p w:rsidR="00000000" w:rsidDel="00000000" w:rsidP="00000000" w:rsidRDefault="00000000" w:rsidRPr="00000000" w14:paraId="0000000B">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ind w:firstLine="720"/>
        <w:jc w:val="both"/>
        <w:rPr>
          <w:b w:val="1"/>
          <w:sz w:val="24"/>
          <w:szCs w:val="24"/>
        </w:rPr>
      </w:pPr>
      <w:r w:rsidDel="00000000" w:rsidR="00000000" w:rsidRPr="00000000">
        <w:rPr>
          <w:b w:val="1"/>
          <w:sz w:val="24"/>
          <w:szCs w:val="24"/>
          <w:rtl w:val="0"/>
        </w:rPr>
        <w:t xml:space="preserve">Greece would also like to submit the following recommendations:</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ind w:left="1080" w:hanging="360"/>
        <w:jc w:val="both"/>
        <w:rPr>
          <w:sz w:val="24"/>
          <w:szCs w:val="24"/>
        </w:rPr>
      </w:pPr>
      <w:r w:rsidDel="00000000" w:rsidR="00000000" w:rsidRPr="00000000">
        <w:rPr>
          <w:sz w:val="24"/>
          <w:szCs w:val="24"/>
          <w:rtl w:val="0"/>
        </w:rPr>
        <w:t xml:space="preserve">1.That Norway increase efforts to combat trafficking, protect the victims and prosecute the perpetrators</w:t>
      </w:r>
    </w:p>
    <w:p w:rsidR="00000000" w:rsidDel="00000000" w:rsidP="00000000" w:rsidRDefault="00000000" w:rsidRPr="00000000" w14:paraId="0000000F">
      <w:pPr>
        <w:ind w:left="1080" w:hanging="36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That Norway continue taking steps to tackle gender-based and sexual violence   </w:t>
      </w:r>
    </w:p>
    <w:p w:rsidR="00000000" w:rsidDel="00000000" w:rsidP="00000000" w:rsidRDefault="00000000" w:rsidRPr="00000000" w14:paraId="00000010">
      <w:pPr>
        <w:ind w:left="360" w:firstLine="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ind w:left="360" w:firstLine="360"/>
        <w:jc w:val="both"/>
        <w:rPr>
          <w:sz w:val="24"/>
          <w:szCs w:val="24"/>
        </w:rPr>
      </w:pPr>
      <w:r w:rsidDel="00000000" w:rsidR="00000000" w:rsidRPr="00000000">
        <w:rPr>
          <w:sz w:val="24"/>
          <w:szCs w:val="24"/>
          <w:rtl w:val="0"/>
        </w:rPr>
        <w:t xml:space="preserve">[We would like to seize this opportunity to wish to the Delegation of Norway all success in implementing the recommendations they will receive today].</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4">
      <w:pPr>
        <w:ind w:firstLine="720"/>
        <w:jc w:val="both"/>
        <w:rPr>
          <w:sz w:val="24"/>
          <w:szCs w:val="24"/>
        </w:rPr>
      </w:pPr>
      <w:r w:rsidDel="00000000" w:rsidR="00000000" w:rsidRPr="00000000">
        <w:rPr>
          <w:rtl w:val="0"/>
        </w:rPr>
      </w:r>
    </w:p>
    <w:p w:rsidR="00000000" w:rsidDel="00000000" w:rsidP="00000000" w:rsidRDefault="00000000" w:rsidRPr="00000000" w14:paraId="00000015">
      <w:pPr>
        <w:ind w:firstLine="720"/>
        <w:jc w:val="both"/>
        <w:rPr>
          <w:sz w:val="24"/>
          <w:szCs w:val="24"/>
        </w:rPr>
      </w:pPr>
      <w:r w:rsidDel="00000000" w:rsidR="00000000" w:rsidRPr="00000000">
        <w:rPr>
          <w:rtl w:val="0"/>
        </w:rPr>
      </w:r>
    </w:p>
    <w:p w:rsidR="00000000" w:rsidDel="00000000" w:rsidP="00000000" w:rsidRDefault="00000000" w:rsidRPr="00000000" w14:paraId="00000016">
      <w:pPr>
        <w:ind w:firstLine="720"/>
        <w:jc w:val="both"/>
        <w:rPr>
          <w:sz w:val="24"/>
          <w:szCs w:val="24"/>
        </w:rPr>
      </w:pPr>
      <w:r w:rsidDel="00000000" w:rsidR="00000000" w:rsidRPr="00000000">
        <w:rPr>
          <w:rtl w:val="0"/>
        </w:rPr>
      </w:r>
    </w:p>
    <w:p w:rsidR="00000000" w:rsidDel="00000000" w:rsidP="00000000" w:rsidRDefault="00000000" w:rsidRPr="00000000" w14:paraId="00000017">
      <w:pPr>
        <w:ind w:firstLine="720"/>
        <w:jc w:val="both"/>
        <w:rPr>
          <w:sz w:val="24"/>
          <w:szCs w:val="24"/>
        </w:rPr>
      </w:pPr>
      <w:r w:rsidDel="00000000" w:rsidR="00000000" w:rsidRPr="00000000">
        <w:rPr>
          <w:rtl w:val="0"/>
        </w:rPr>
      </w:r>
    </w:p>
    <w:p w:rsidR="00000000" w:rsidDel="00000000" w:rsidP="00000000" w:rsidRDefault="00000000" w:rsidRPr="00000000" w14:paraId="00000018">
      <w:pPr>
        <w:ind w:firstLine="720"/>
        <w:jc w:val="both"/>
        <w:rPr>
          <w:sz w:val="24"/>
          <w:szCs w:val="24"/>
        </w:rPr>
      </w:pPr>
      <w:r w:rsidDel="00000000" w:rsidR="00000000" w:rsidRPr="00000000">
        <w:rPr>
          <w:rtl w:val="0"/>
        </w:rPr>
      </w:r>
    </w:p>
    <w:p w:rsidR="00000000" w:rsidDel="00000000" w:rsidP="00000000" w:rsidRDefault="00000000" w:rsidRPr="00000000" w14:paraId="00000019">
      <w:pPr>
        <w:ind w:left="0" w:firstLine="0"/>
        <w:jc w:val="both"/>
        <w:rPr>
          <w:sz w:val="20"/>
          <w:szCs w:val="20"/>
        </w:rPr>
      </w:pPr>
      <w:r w:rsidDel="00000000" w:rsidR="00000000" w:rsidRPr="00000000">
        <w:rPr>
          <w:sz w:val="20"/>
          <w:szCs w:val="20"/>
          <w:rtl w:val="0"/>
        </w:rPr>
        <w:t xml:space="preserve">*Convention on the Protection of Children Against Sexual Exploitation and Sexual Abuse</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jc w:val="both"/>
        <w:rPr/>
      </w:pPr>
      <w:r w:rsidDel="00000000" w:rsidR="00000000" w:rsidRPr="00000000">
        <w:rPr>
          <w:b w:val="1"/>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69FF3-3869-42FA-8A6A-67496929059E}"/>
</file>

<file path=customXml/itemProps2.xml><?xml version="1.0" encoding="utf-8"?>
<ds:datastoreItem xmlns:ds="http://schemas.openxmlformats.org/officeDocument/2006/customXml" ds:itemID="{27BB7178-2866-4807-B515-43770EB222C1}"/>
</file>

<file path=customXml/itemProps3.xml><?xml version="1.0" encoding="utf-8"?>
<ds:datastoreItem xmlns:ds="http://schemas.openxmlformats.org/officeDocument/2006/customXml" ds:itemID="{3C60BB00-1837-47C7-8ED7-DAF0931536E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