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96" w:rsidRPr="00F25544" w:rsidRDefault="00BF7096" w:rsidP="00BF7096">
      <w:pPr>
        <w:tabs>
          <w:tab w:val="left" w:pos="708"/>
          <w:tab w:val="center" w:pos="4536"/>
          <w:tab w:val="right" w:pos="9072"/>
        </w:tabs>
        <w:spacing w:line="240" w:lineRule="atLeast"/>
        <w:jc w:val="center"/>
        <w:rPr>
          <w:bCs/>
          <w:sz w:val="40"/>
          <w:szCs w:val="40"/>
          <w:rtl/>
          <w:lang w:bidi="ar-DZ"/>
        </w:rPr>
      </w:pPr>
      <w:r w:rsidRPr="00F25544">
        <w:rPr>
          <w:noProof/>
          <w:lang w:val="fr-CH" w:eastAsia="fr-CH"/>
        </w:rPr>
        <w:drawing>
          <wp:inline distT="0" distB="0" distL="0" distR="0">
            <wp:extent cx="742315" cy="709288"/>
            <wp:effectExtent l="0" t="0" r="635" b="0"/>
            <wp:docPr id="1" name="Image 1" descr="Image result for Armoiries de l'etat alge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moiries de l'etat algerien"/>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0044" cy="726228"/>
                    </a:xfrm>
                    <a:prstGeom prst="rect">
                      <a:avLst/>
                    </a:prstGeom>
                    <a:noFill/>
                    <a:ln>
                      <a:noFill/>
                    </a:ln>
                  </pic:spPr>
                </pic:pic>
              </a:graphicData>
            </a:graphic>
          </wp:inline>
        </w:drawing>
      </w:r>
      <w:r w:rsidRPr="00BF7096">
        <w:rPr>
          <w:bCs/>
          <w:sz w:val="40"/>
          <w:szCs w:val="40"/>
          <w:rtl/>
          <w:lang w:bidi="ar-DZ"/>
        </w:rPr>
        <w:t xml:space="preserve"> </w:t>
      </w:r>
    </w:p>
    <w:p w:rsidR="00BF7096" w:rsidRPr="00F25544" w:rsidRDefault="00BF7096" w:rsidP="00BF7096">
      <w:pPr>
        <w:tabs>
          <w:tab w:val="left" w:pos="708"/>
          <w:tab w:val="center" w:pos="4536"/>
          <w:tab w:val="right" w:pos="9072"/>
        </w:tabs>
        <w:spacing w:line="240" w:lineRule="atLeast"/>
        <w:jc w:val="center"/>
        <w:rPr>
          <w:b/>
          <w:lang w:bidi="ar-DZ"/>
        </w:rPr>
      </w:pPr>
      <w:r w:rsidRPr="00F25544">
        <w:rPr>
          <w:b/>
          <w:lang w:bidi="ar-DZ"/>
        </w:rPr>
        <w:t>REPUBLIQUE ALGERIENNE DEMOCRATIQUE ET POPULAIRE</w:t>
      </w:r>
    </w:p>
    <w:tbl>
      <w:tblPr>
        <w:tblStyle w:val="Grilledutableau6"/>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1787"/>
        <w:gridCol w:w="4308"/>
      </w:tblGrid>
      <w:tr w:rsidR="00BF7096" w:rsidRPr="00F25544" w:rsidTr="000317D7">
        <w:tc>
          <w:tcPr>
            <w:tcW w:w="4962" w:type="dxa"/>
          </w:tcPr>
          <w:p w:rsidR="00BF7096" w:rsidRPr="00F25544" w:rsidRDefault="00BF7096" w:rsidP="000317D7">
            <w:pPr>
              <w:rPr>
                <w:b/>
                <w:lang w:eastAsia="zh-CN"/>
              </w:rPr>
            </w:pPr>
          </w:p>
        </w:tc>
        <w:tc>
          <w:tcPr>
            <w:tcW w:w="1787" w:type="dxa"/>
          </w:tcPr>
          <w:p w:rsidR="00BF7096" w:rsidRPr="00F25544" w:rsidRDefault="00BF7096" w:rsidP="000317D7">
            <w:pPr>
              <w:rPr>
                <w:b/>
                <w:lang w:eastAsia="zh-CN"/>
              </w:rPr>
            </w:pPr>
          </w:p>
        </w:tc>
        <w:tc>
          <w:tcPr>
            <w:tcW w:w="4308" w:type="dxa"/>
          </w:tcPr>
          <w:p w:rsidR="00BF7096" w:rsidRPr="00F25544" w:rsidRDefault="00BF7096" w:rsidP="000317D7">
            <w:pPr>
              <w:jc w:val="center"/>
              <w:rPr>
                <w:bCs/>
                <w:sz w:val="30"/>
                <w:szCs w:val="30"/>
                <w:lang w:eastAsia="zh-CN"/>
              </w:rPr>
            </w:pPr>
          </w:p>
        </w:tc>
      </w:tr>
      <w:tr w:rsidR="00BF7096" w:rsidRPr="00F25544" w:rsidTr="000317D7">
        <w:tc>
          <w:tcPr>
            <w:tcW w:w="4962" w:type="dxa"/>
          </w:tcPr>
          <w:p w:rsidR="00BF7096" w:rsidRPr="00F25544" w:rsidRDefault="00BF7096" w:rsidP="000317D7">
            <w:pPr>
              <w:tabs>
                <w:tab w:val="left" w:pos="708"/>
                <w:tab w:val="center" w:pos="4536"/>
                <w:tab w:val="right" w:pos="9072"/>
              </w:tabs>
              <w:jc w:val="center"/>
              <w:rPr>
                <w:b/>
                <w:sz w:val="20"/>
                <w:szCs w:val="20"/>
                <w:lang w:bidi="ar-DZ"/>
              </w:rPr>
            </w:pPr>
            <w:r w:rsidRPr="00F25544">
              <w:rPr>
                <w:b/>
                <w:sz w:val="20"/>
                <w:szCs w:val="20"/>
                <w:lang w:bidi="ar-DZ"/>
              </w:rPr>
              <w:t>MISSION PERMANENTE D’ALGERIE</w:t>
            </w:r>
          </w:p>
          <w:p w:rsidR="00BF7096" w:rsidRPr="00F25544" w:rsidRDefault="00BF7096" w:rsidP="000317D7">
            <w:pPr>
              <w:tabs>
                <w:tab w:val="left" w:pos="708"/>
                <w:tab w:val="center" w:pos="4536"/>
                <w:tab w:val="right" w:pos="9072"/>
              </w:tabs>
              <w:jc w:val="center"/>
              <w:rPr>
                <w:b/>
                <w:sz w:val="20"/>
                <w:szCs w:val="20"/>
                <w:lang w:bidi="ar-DZ"/>
              </w:rPr>
            </w:pPr>
            <w:r w:rsidRPr="00F25544">
              <w:rPr>
                <w:b/>
                <w:sz w:val="20"/>
                <w:szCs w:val="20"/>
                <w:lang w:bidi="ar-DZ"/>
              </w:rPr>
              <w:t xml:space="preserve">AUPRES DE L’OFFICE DES NATIONS UNIES </w:t>
            </w:r>
          </w:p>
          <w:p w:rsidR="00BF7096" w:rsidRPr="00F25544" w:rsidRDefault="00BF7096" w:rsidP="000317D7">
            <w:pPr>
              <w:tabs>
                <w:tab w:val="left" w:pos="708"/>
                <w:tab w:val="center" w:pos="4536"/>
                <w:tab w:val="right" w:pos="9072"/>
              </w:tabs>
              <w:jc w:val="center"/>
              <w:rPr>
                <w:b/>
                <w:sz w:val="20"/>
                <w:szCs w:val="20"/>
                <w:rtl/>
                <w:lang w:bidi="ar-DZ"/>
              </w:rPr>
            </w:pPr>
            <w:r w:rsidRPr="00F25544">
              <w:rPr>
                <w:b/>
                <w:sz w:val="20"/>
                <w:szCs w:val="20"/>
                <w:lang w:bidi="ar-DZ"/>
              </w:rPr>
              <w:t>A GENEVE ET DES ORGANISATIONS</w:t>
            </w:r>
          </w:p>
          <w:p w:rsidR="00BF7096" w:rsidRPr="00F25544" w:rsidRDefault="00BF7096" w:rsidP="000317D7">
            <w:pPr>
              <w:tabs>
                <w:tab w:val="left" w:pos="708"/>
                <w:tab w:val="center" w:pos="4536"/>
                <w:tab w:val="right" w:pos="9072"/>
              </w:tabs>
              <w:jc w:val="center"/>
              <w:rPr>
                <w:b/>
                <w:sz w:val="20"/>
                <w:szCs w:val="20"/>
                <w:rtl/>
                <w:lang w:bidi="ar-DZ"/>
              </w:rPr>
            </w:pPr>
            <w:r w:rsidRPr="00F25544">
              <w:rPr>
                <w:b/>
                <w:sz w:val="20"/>
                <w:szCs w:val="20"/>
                <w:lang w:bidi="ar-DZ"/>
              </w:rPr>
              <w:t xml:space="preserve"> INTERNATIONALES EN SUISSE</w:t>
            </w:r>
          </w:p>
          <w:p w:rsidR="00BF7096" w:rsidRPr="00F25544" w:rsidRDefault="00BF7096" w:rsidP="000317D7">
            <w:pPr>
              <w:tabs>
                <w:tab w:val="left" w:pos="708"/>
                <w:tab w:val="center" w:pos="4536"/>
                <w:tab w:val="right" w:pos="9072"/>
              </w:tabs>
              <w:jc w:val="center"/>
              <w:rPr>
                <w:b/>
                <w:i/>
                <w:iCs/>
                <w:sz w:val="36"/>
                <w:szCs w:val="36"/>
                <w:lang w:bidi="ar-DZ"/>
              </w:rPr>
            </w:pPr>
          </w:p>
        </w:tc>
        <w:tc>
          <w:tcPr>
            <w:tcW w:w="1787" w:type="dxa"/>
          </w:tcPr>
          <w:p w:rsidR="00BF7096" w:rsidRPr="00F25544" w:rsidRDefault="00BF7096" w:rsidP="000317D7">
            <w:pPr>
              <w:tabs>
                <w:tab w:val="left" w:pos="708"/>
                <w:tab w:val="center" w:pos="4536"/>
                <w:tab w:val="right" w:pos="9072"/>
              </w:tabs>
              <w:jc w:val="center"/>
              <w:rPr>
                <w:b/>
                <w:i/>
                <w:iCs/>
                <w:sz w:val="36"/>
                <w:szCs w:val="36"/>
                <w:lang w:bidi="ar-DZ"/>
              </w:rPr>
            </w:pPr>
          </w:p>
        </w:tc>
        <w:tc>
          <w:tcPr>
            <w:tcW w:w="4308" w:type="dxa"/>
          </w:tcPr>
          <w:p w:rsidR="00BF7096" w:rsidRPr="00F25544" w:rsidRDefault="00BF7096" w:rsidP="000317D7">
            <w:pPr>
              <w:tabs>
                <w:tab w:val="left" w:pos="708"/>
                <w:tab w:val="center" w:pos="4536"/>
                <w:tab w:val="right" w:pos="9072"/>
              </w:tabs>
              <w:jc w:val="center"/>
              <w:rPr>
                <w:bCs/>
                <w:sz w:val="30"/>
                <w:szCs w:val="30"/>
                <w:rtl/>
                <w:lang w:bidi="ar-DZ"/>
              </w:rPr>
            </w:pPr>
            <w:r w:rsidRPr="00F25544">
              <w:rPr>
                <w:bCs/>
                <w:sz w:val="30"/>
                <w:szCs w:val="30"/>
                <w:rtl/>
                <w:lang w:bidi="ar-DZ"/>
              </w:rPr>
              <w:t>البعثة الدائمة</w:t>
            </w:r>
            <w:r w:rsidRPr="00F25544">
              <w:rPr>
                <w:rFonts w:hint="cs"/>
                <w:bCs/>
                <w:sz w:val="30"/>
                <w:szCs w:val="30"/>
                <w:rtl/>
                <w:lang w:bidi="ar-DZ"/>
              </w:rPr>
              <w:t xml:space="preserve"> للجزائر</w:t>
            </w:r>
          </w:p>
          <w:p w:rsidR="00BF7096" w:rsidRPr="00F25544" w:rsidRDefault="00BF7096" w:rsidP="000317D7">
            <w:pPr>
              <w:tabs>
                <w:tab w:val="left" w:pos="708"/>
                <w:tab w:val="center" w:pos="4536"/>
                <w:tab w:val="right" w:pos="9072"/>
              </w:tabs>
              <w:jc w:val="center"/>
              <w:rPr>
                <w:bCs/>
                <w:sz w:val="30"/>
                <w:szCs w:val="30"/>
                <w:rtl/>
                <w:lang w:bidi="ar-DZ"/>
              </w:rPr>
            </w:pPr>
            <w:r w:rsidRPr="00F25544">
              <w:rPr>
                <w:bCs/>
                <w:sz w:val="30"/>
                <w:szCs w:val="30"/>
                <w:rtl/>
                <w:lang w:bidi="ar-DZ"/>
              </w:rPr>
              <w:t xml:space="preserve"> لدى مكتب الأمم المتحدة</w:t>
            </w:r>
            <w:r w:rsidRPr="00F25544">
              <w:rPr>
                <w:rFonts w:hint="cs"/>
                <w:bCs/>
                <w:sz w:val="30"/>
                <w:szCs w:val="30"/>
                <w:rtl/>
                <w:lang w:bidi="ar-DZ"/>
              </w:rPr>
              <w:t xml:space="preserve"> بجنيف </w:t>
            </w:r>
          </w:p>
          <w:p w:rsidR="00BF7096" w:rsidRPr="00F25544" w:rsidRDefault="00BF7096" w:rsidP="000317D7">
            <w:pPr>
              <w:tabs>
                <w:tab w:val="left" w:pos="708"/>
                <w:tab w:val="center" w:pos="4536"/>
                <w:tab w:val="right" w:pos="9072"/>
              </w:tabs>
              <w:jc w:val="center"/>
              <w:rPr>
                <w:bCs/>
                <w:i/>
                <w:iCs/>
                <w:sz w:val="30"/>
                <w:szCs w:val="30"/>
                <w:lang w:bidi="ar-DZ"/>
              </w:rPr>
            </w:pPr>
            <w:r w:rsidRPr="00F25544">
              <w:rPr>
                <w:rFonts w:hint="cs"/>
                <w:bCs/>
                <w:sz w:val="30"/>
                <w:szCs w:val="30"/>
                <w:rtl/>
                <w:lang w:bidi="ar-DZ"/>
              </w:rPr>
              <w:t>والمنظمات</w:t>
            </w:r>
            <w:r w:rsidRPr="00F25544">
              <w:rPr>
                <w:bCs/>
                <w:sz w:val="30"/>
                <w:szCs w:val="30"/>
                <w:rtl/>
                <w:lang w:bidi="ar-DZ"/>
              </w:rPr>
              <w:t xml:space="preserve"> الدولية بسويسرا</w:t>
            </w:r>
          </w:p>
        </w:tc>
      </w:tr>
    </w:tbl>
    <w:p w:rsidR="00BF7096" w:rsidRPr="0087776F" w:rsidRDefault="00BF7096" w:rsidP="00BF7096">
      <w:pPr>
        <w:suppressAutoHyphens/>
        <w:autoSpaceDN w:val="0"/>
        <w:spacing w:before="120" w:after="120"/>
        <w:jc w:val="center"/>
        <w:textAlignment w:val="baseline"/>
        <w:rPr>
          <w:rFonts w:asciiTheme="majorBidi" w:eastAsia="Calibri" w:hAnsiTheme="majorBidi" w:cstheme="majorBidi"/>
          <w:b/>
          <w:bCs/>
          <w:sz w:val="40"/>
          <w:szCs w:val="40"/>
          <w:lang w:bidi="ar-DZ"/>
        </w:rPr>
      </w:pPr>
      <w:r w:rsidRPr="0087776F">
        <w:rPr>
          <w:rFonts w:asciiTheme="majorBidi" w:eastAsia="Calibri" w:hAnsiTheme="majorBidi" w:cstheme="majorBidi"/>
          <w:b/>
          <w:bCs/>
          <w:sz w:val="40"/>
          <w:szCs w:val="40"/>
          <w:lang w:bidi="ar-DZ"/>
        </w:rPr>
        <w:t xml:space="preserve">Déclaration de la </w:t>
      </w:r>
      <w:r w:rsidR="00211B2D">
        <w:rPr>
          <w:rFonts w:asciiTheme="majorBidi" w:eastAsia="Calibri" w:hAnsiTheme="majorBidi" w:cstheme="majorBidi"/>
          <w:b/>
          <w:bCs/>
          <w:sz w:val="40"/>
          <w:szCs w:val="40"/>
          <w:lang w:bidi="ar-DZ"/>
        </w:rPr>
        <w:t>d</w:t>
      </w:r>
      <w:r w:rsidRPr="0087776F">
        <w:rPr>
          <w:rFonts w:asciiTheme="majorBidi" w:eastAsia="Calibri" w:hAnsiTheme="majorBidi" w:cstheme="majorBidi"/>
          <w:b/>
          <w:bCs/>
          <w:sz w:val="40"/>
          <w:szCs w:val="40"/>
          <w:lang w:bidi="ar-DZ"/>
        </w:rPr>
        <w:t>élégation algérienne</w:t>
      </w:r>
    </w:p>
    <w:p w:rsidR="00BF7096" w:rsidRPr="00BF7096" w:rsidRDefault="00BF7096" w:rsidP="00BF7096">
      <w:pPr>
        <w:pStyle w:val="NormalWeb"/>
        <w:spacing w:before="0" w:beforeAutospacing="0" w:after="0" w:afterAutospacing="0"/>
        <w:jc w:val="center"/>
        <w:rPr>
          <w:rFonts w:asciiTheme="majorBidi" w:hAnsiTheme="majorBidi" w:cstheme="majorBidi"/>
          <w:b/>
        </w:rPr>
      </w:pPr>
      <w:r w:rsidRPr="00BF7096">
        <w:rPr>
          <w:rFonts w:asciiTheme="majorBidi" w:hAnsiTheme="majorBidi" w:cstheme="majorBidi"/>
          <w:b/>
        </w:rPr>
        <w:t>33</w:t>
      </w:r>
      <w:r w:rsidRPr="00BF7096">
        <w:rPr>
          <w:rFonts w:asciiTheme="majorBidi" w:hAnsiTheme="majorBidi" w:cstheme="majorBidi"/>
          <w:b/>
          <w:vertAlign w:val="superscript"/>
        </w:rPr>
        <w:t>ème</w:t>
      </w:r>
      <w:r w:rsidR="00B83B62">
        <w:rPr>
          <w:rFonts w:asciiTheme="majorBidi" w:hAnsiTheme="majorBidi" w:cstheme="majorBidi"/>
          <w:b/>
        </w:rPr>
        <w:t xml:space="preserve"> </w:t>
      </w:r>
      <w:r w:rsidRPr="00BF7096">
        <w:rPr>
          <w:rFonts w:asciiTheme="majorBidi" w:hAnsiTheme="majorBidi" w:cstheme="majorBidi"/>
          <w:b/>
        </w:rPr>
        <w:t>session du Groupe de travail sur l’E</w:t>
      </w:r>
      <w:r w:rsidR="00772574">
        <w:rPr>
          <w:rFonts w:asciiTheme="majorBidi" w:hAnsiTheme="majorBidi" w:cstheme="majorBidi"/>
          <w:b/>
        </w:rPr>
        <w:t xml:space="preserve">xamen </w:t>
      </w:r>
      <w:r w:rsidRPr="00BF7096">
        <w:rPr>
          <w:rFonts w:asciiTheme="majorBidi" w:hAnsiTheme="majorBidi" w:cstheme="majorBidi"/>
          <w:b/>
        </w:rPr>
        <w:t>P</w:t>
      </w:r>
      <w:r w:rsidR="00772574">
        <w:rPr>
          <w:rFonts w:asciiTheme="majorBidi" w:hAnsiTheme="majorBidi" w:cstheme="majorBidi"/>
          <w:b/>
        </w:rPr>
        <w:t xml:space="preserve">ériodique </w:t>
      </w:r>
      <w:r w:rsidRPr="00BF7096">
        <w:rPr>
          <w:rFonts w:asciiTheme="majorBidi" w:hAnsiTheme="majorBidi" w:cstheme="majorBidi"/>
          <w:b/>
        </w:rPr>
        <w:t>U</w:t>
      </w:r>
      <w:r w:rsidR="00772574">
        <w:rPr>
          <w:rFonts w:asciiTheme="majorBidi" w:hAnsiTheme="majorBidi" w:cstheme="majorBidi"/>
          <w:b/>
        </w:rPr>
        <w:t>niversel</w:t>
      </w:r>
    </w:p>
    <w:p w:rsidR="00BF7096" w:rsidRPr="00F57963" w:rsidRDefault="00B83B62" w:rsidP="00BF7096">
      <w:pPr>
        <w:suppressAutoHyphens/>
        <w:autoSpaceDN w:val="0"/>
        <w:spacing w:before="120" w:after="120"/>
        <w:jc w:val="center"/>
        <w:textAlignment w:val="baseline"/>
        <w:rPr>
          <w:rFonts w:asciiTheme="majorBidi" w:eastAsia="Calibri" w:hAnsiTheme="majorBidi" w:cstheme="majorBidi"/>
          <w:b/>
          <w:bCs/>
          <w:sz w:val="32"/>
          <w:szCs w:val="32"/>
          <w:lang w:bidi="ar-DZ"/>
        </w:rPr>
      </w:pPr>
      <w:r>
        <w:rPr>
          <w:rFonts w:asciiTheme="majorBidi" w:eastAsia="Calibri" w:hAnsiTheme="majorBidi" w:cstheme="majorBidi"/>
          <w:b/>
          <w:bCs/>
          <w:sz w:val="32"/>
          <w:szCs w:val="32"/>
          <w:lang w:bidi="ar-DZ"/>
        </w:rPr>
        <w:t xml:space="preserve">République </w:t>
      </w:r>
      <w:r w:rsidR="00975CC4">
        <w:rPr>
          <w:rFonts w:asciiTheme="majorBidi" w:eastAsia="Calibri" w:hAnsiTheme="majorBidi" w:cstheme="majorBidi"/>
          <w:b/>
          <w:bCs/>
          <w:sz w:val="32"/>
          <w:szCs w:val="32"/>
          <w:lang w:bidi="ar-DZ"/>
        </w:rPr>
        <w:t xml:space="preserve">du Nicaragua </w:t>
      </w:r>
    </w:p>
    <w:p w:rsidR="00BF7096" w:rsidRDefault="00BF7096" w:rsidP="003853D6">
      <w:pPr>
        <w:suppressAutoHyphens/>
        <w:autoSpaceDN w:val="0"/>
        <w:spacing w:before="120" w:after="120"/>
        <w:jc w:val="center"/>
        <w:textAlignment w:val="baseline"/>
        <w:rPr>
          <w:rFonts w:asciiTheme="majorBidi" w:eastAsia="Calibri" w:hAnsiTheme="majorBidi" w:cstheme="majorBidi"/>
          <w:b/>
          <w:bCs/>
          <w:lang w:bidi="ar-DZ"/>
        </w:rPr>
      </w:pPr>
      <w:r w:rsidRPr="000E53A4">
        <w:rPr>
          <w:rFonts w:asciiTheme="majorBidi" w:eastAsia="Calibri" w:hAnsiTheme="majorBidi" w:cstheme="majorBidi"/>
          <w:b/>
          <w:bCs/>
          <w:lang w:bidi="ar-DZ"/>
        </w:rPr>
        <w:t xml:space="preserve">Genève, le </w:t>
      </w:r>
      <w:r w:rsidR="00975CC4">
        <w:rPr>
          <w:rFonts w:asciiTheme="majorBidi" w:eastAsia="Calibri" w:hAnsiTheme="majorBidi" w:cstheme="majorBidi"/>
          <w:b/>
          <w:bCs/>
          <w:lang w:bidi="ar-DZ"/>
        </w:rPr>
        <w:t>15</w:t>
      </w:r>
      <w:r w:rsidRPr="000E53A4">
        <w:rPr>
          <w:rFonts w:asciiTheme="majorBidi" w:eastAsia="Calibri" w:hAnsiTheme="majorBidi" w:cstheme="majorBidi"/>
          <w:b/>
          <w:bCs/>
          <w:lang w:bidi="ar-DZ"/>
        </w:rPr>
        <w:t xml:space="preserve"> </w:t>
      </w:r>
      <w:r>
        <w:rPr>
          <w:rFonts w:asciiTheme="majorBidi" w:eastAsia="Calibri" w:hAnsiTheme="majorBidi" w:cstheme="majorBidi"/>
          <w:b/>
          <w:bCs/>
          <w:lang w:bidi="ar-DZ"/>
        </w:rPr>
        <w:t>mai</w:t>
      </w:r>
      <w:r w:rsidRPr="000E53A4">
        <w:rPr>
          <w:rFonts w:asciiTheme="majorBidi" w:eastAsia="Calibri" w:hAnsiTheme="majorBidi" w:cstheme="majorBidi"/>
          <w:b/>
          <w:bCs/>
          <w:lang w:bidi="ar-DZ"/>
        </w:rPr>
        <w:t xml:space="preserve"> 2019</w:t>
      </w:r>
    </w:p>
    <w:p w:rsidR="003853D6" w:rsidRPr="003853D6" w:rsidRDefault="003853D6" w:rsidP="003853D6">
      <w:pPr>
        <w:suppressAutoHyphens/>
        <w:autoSpaceDN w:val="0"/>
        <w:spacing w:before="120" w:after="120"/>
        <w:jc w:val="center"/>
        <w:textAlignment w:val="baseline"/>
        <w:rPr>
          <w:rFonts w:asciiTheme="majorBidi" w:eastAsia="Calibri" w:hAnsiTheme="majorBidi" w:cstheme="majorBidi"/>
          <w:b/>
          <w:bCs/>
          <w:lang w:bidi="ar-DZ"/>
        </w:rPr>
      </w:pPr>
    </w:p>
    <w:p w:rsidR="00BF7096" w:rsidRPr="00C625A0" w:rsidRDefault="006020C1" w:rsidP="006020C1">
      <w:pPr>
        <w:pStyle w:val="NormalWeb"/>
        <w:spacing w:before="0" w:beforeAutospacing="0" w:after="0" w:afterAutospacing="0"/>
        <w:rPr>
          <w:rFonts w:ascii="Arial Narrow" w:hAnsi="Arial Narrow"/>
          <w:b/>
          <w:bCs/>
          <w:sz w:val="26"/>
          <w:szCs w:val="26"/>
        </w:rPr>
      </w:pPr>
      <w:r>
        <w:rPr>
          <w:rFonts w:ascii="Arial Narrow" w:hAnsi="Arial Narrow"/>
          <w:b/>
          <w:bCs/>
          <w:sz w:val="26"/>
          <w:szCs w:val="26"/>
        </w:rPr>
        <w:t>Monsieur le Président,</w:t>
      </w:r>
      <w:r w:rsidR="00BF7096" w:rsidRPr="00C625A0">
        <w:rPr>
          <w:rFonts w:ascii="Arial Narrow" w:hAnsi="Arial Narrow"/>
          <w:b/>
          <w:bCs/>
          <w:sz w:val="26"/>
          <w:szCs w:val="26"/>
        </w:rPr>
        <w:t xml:space="preserve"> </w:t>
      </w:r>
    </w:p>
    <w:p w:rsidR="00BF7096" w:rsidRPr="00C625A0" w:rsidRDefault="00BF7096" w:rsidP="006020C1">
      <w:pPr>
        <w:pStyle w:val="NormalWeb"/>
        <w:jc w:val="both"/>
        <w:rPr>
          <w:rFonts w:ascii="Arial Narrow" w:hAnsi="Arial Narrow"/>
          <w:sz w:val="26"/>
          <w:szCs w:val="26"/>
        </w:rPr>
      </w:pPr>
      <w:r w:rsidRPr="00C625A0">
        <w:rPr>
          <w:rFonts w:ascii="Arial Narrow" w:hAnsi="Arial Narrow"/>
          <w:sz w:val="26"/>
          <w:szCs w:val="26"/>
        </w:rPr>
        <w:t xml:space="preserve">La délégation algérienne souhaite </w:t>
      </w:r>
      <w:r w:rsidR="00772574" w:rsidRPr="00C625A0">
        <w:rPr>
          <w:rFonts w:ascii="Arial Narrow" w:hAnsi="Arial Narrow"/>
          <w:sz w:val="26"/>
          <w:szCs w:val="26"/>
        </w:rPr>
        <w:t>une</w:t>
      </w:r>
      <w:r w:rsidR="001405D5" w:rsidRPr="00C625A0">
        <w:rPr>
          <w:rFonts w:ascii="Arial Narrow" w:hAnsi="Arial Narrow"/>
          <w:sz w:val="26"/>
          <w:szCs w:val="26"/>
        </w:rPr>
        <w:t xml:space="preserve"> chaleureuse</w:t>
      </w:r>
      <w:r w:rsidRPr="00C625A0">
        <w:rPr>
          <w:rFonts w:ascii="Arial Narrow" w:hAnsi="Arial Narrow"/>
          <w:sz w:val="26"/>
          <w:szCs w:val="26"/>
        </w:rPr>
        <w:t xml:space="preserve"> bienvenue</w:t>
      </w:r>
      <w:r w:rsidR="00B83B62" w:rsidRPr="00C625A0">
        <w:rPr>
          <w:rFonts w:ascii="Arial Narrow" w:hAnsi="Arial Narrow"/>
          <w:sz w:val="26"/>
          <w:szCs w:val="26"/>
        </w:rPr>
        <w:t xml:space="preserve"> à la délégation </w:t>
      </w:r>
      <w:r w:rsidR="001405D5" w:rsidRPr="00C625A0">
        <w:rPr>
          <w:rFonts w:ascii="Arial Narrow" w:hAnsi="Arial Narrow"/>
          <w:sz w:val="26"/>
          <w:szCs w:val="26"/>
        </w:rPr>
        <w:t>de la République du</w:t>
      </w:r>
      <w:r w:rsidR="00975CC4" w:rsidRPr="00C625A0">
        <w:rPr>
          <w:rFonts w:ascii="Arial Narrow" w:hAnsi="Arial Narrow"/>
          <w:sz w:val="26"/>
          <w:szCs w:val="26"/>
        </w:rPr>
        <w:t xml:space="preserve"> </w:t>
      </w:r>
      <w:r w:rsidR="006020C1">
        <w:rPr>
          <w:rFonts w:ascii="Arial Narrow" w:hAnsi="Arial Narrow"/>
          <w:sz w:val="26"/>
          <w:szCs w:val="26"/>
        </w:rPr>
        <w:t xml:space="preserve">Nicaragua </w:t>
      </w:r>
      <w:r w:rsidR="00211B2D" w:rsidRPr="00C625A0">
        <w:rPr>
          <w:rFonts w:ascii="Arial Narrow" w:hAnsi="Arial Narrow"/>
          <w:sz w:val="26"/>
          <w:szCs w:val="26"/>
        </w:rPr>
        <w:t xml:space="preserve">et la remercie pour </w:t>
      </w:r>
      <w:r w:rsidRPr="00C625A0">
        <w:rPr>
          <w:rFonts w:ascii="Arial Narrow" w:hAnsi="Arial Narrow"/>
          <w:sz w:val="26"/>
          <w:szCs w:val="26"/>
        </w:rPr>
        <w:t xml:space="preserve">la présentation de </w:t>
      </w:r>
      <w:r w:rsidR="006E7320" w:rsidRPr="00C625A0">
        <w:rPr>
          <w:rFonts w:ascii="Arial Narrow" w:hAnsi="Arial Narrow"/>
          <w:sz w:val="26"/>
          <w:szCs w:val="26"/>
        </w:rPr>
        <w:t>son troisième</w:t>
      </w:r>
      <w:r w:rsidRPr="00C625A0">
        <w:rPr>
          <w:rFonts w:ascii="Arial Narrow" w:hAnsi="Arial Narrow"/>
          <w:sz w:val="26"/>
          <w:szCs w:val="26"/>
        </w:rPr>
        <w:t xml:space="preserve"> rapport national au </w:t>
      </w:r>
      <w:r w:rsidR="001405D5" w:rsidRPr="00C625A0">
        <w:rPr>
          <w:rFonts w:ascii="Arial Narrow" w:hAnsi="Arial Narrow"/>
          <w:sz w:val="26"/>
          <w:szCs w:val="26"/>
        </w:rPr>
        <w:t>titre du mécanisme de l’Examen Périodique U</w:t>
      </w:r>
      <w:r w:rsidRPr="00C625A0">
        <w:rPr>
          <w:rFonts w:ascii="Arial Narrow" w:hAnsi="Arial Narrow"/>
          <w:sz w:val="26"/>
          <w:szCs w:val="26"/>
        </w:rPr>
        <w:t>niversel.</w:t>
      </w:r>
    </w:p>
    <w:p w:rsidR="00C625A0" w:rsidRPr="00C625A0" w:rsidRDefault="001405D5" w:rsidP="00903EEE">
      <w:pPr>
        <w:pStyle w:val="NormalWeb"/>
        <w:jc w:val="both"/>
        <w:rPr>
          <w:rFonts w:ascii="Arial Narrow" w:hAnsi="Arial Narrow"/>
          <w:sz w:val="26"/>
          <w:szCs w:val="26"/>
        </w:rPr>
      </w:pPr>
      <w:r w:rsidRPr="00C625A0">
        <w:rPr>
          <w:rFonts w:ascii="Arial Narrow" w:hAnsi="Arial Narrow"/>
          <w:sz w:val="26"/>
          <w:szCs w:val="26"/>
        </w:rPr>
        <w:t>Nous nous félicitons des différentes initiatives adoptées par le Nicaragua et de leur multiplication</w:t>
      </w:r>
      <w:r w:rsidR="00C625A0" w:rsidRPr="00C625A0">
        <w:rPr>
          <w:rFonts w:ascii="Arial Narrow" w:hAnsi="Arial Narrow"/>
          <w:sz w:val="26"/>
          <w:szCs w:val="26"/>
        </w:rPr>
        <w:t xml:space="preserve"> en faveur de la promotion et de la protection des droits de l'homme.</w:t>
      </w:r>
    </w:p>
    <w:p w:rsidR="00C625A0" w:rsidRPr="00C625A0" w:rsidRDefault="00C625A0" w:rsidP="00C625A0">
      <w:pPr>
        <w:pStyle w:val="NormalWeb"/>
        <w:jc w:val="both"/>
        <w:rPr>
          <w:rFonts w:ascii="Arial Narrow" w:hAnsi="Arial Narrow"/>
          <w:sz w:val="26"/>
          <w:szCs w:val="26"/>
        </w:rPr>
      </w:pPr>
      <w:r w:rsidRPr="00C625A0">
        <w:rPr>
          <w:rFonts w:ascii="Arial Narrow" w:hAnsi="Arial Narrow"/>
          <w:sz w:val="26"/>
          <w:szCs w:val="26"/>
        </w:rPr>
        <w:t>Les efforts déployés par le Nicaragua pour combattre la pauvreté et les inégalités, qui étaient les principales causes de l’émigration, ainsi que l’application du Plan national pour le développement humain 2012-2016 sont à saluer. Nous saluons également l'adoption, en 2015 d'une nouvelle loi sur la rectification et la reconstitution des registres d’état civil, qui était conforme à la politique nationale sur la petite enfance adoptée en 2011 par le Nicaragua, et qui autorisait l’enregistrement différé des naissances, sans frais.</w:t>
      </w:r>
    </w:p>
    <w:p w:rsidR="001D1F30" w:rsidRPr="00C625A0" w:rsidRDefault="00BF7096" w:rsidP="001D1F30">
      <w:pPr>
        <w:pStyle w:val="NormalWeb"/>
        <w:jc w:val="both"/>
        <w:rPr>
          <w:rFonts w:ascii="Arial Narrow" w:hAnsi="Arial Narrow"/>
          <w:sz w:val="26"/>
          <w:szCs w:val="26"/>
        </w:rPr>
      </w:pPr>
      <w:r w:rsidRPr="00C625A0">
        <w:rPr>
          <w:rFonts w:ascii="Arial Narrow" w:hAnsi="Arial Narrow"/>
          <w:sz w:val="26"/>
          <w:szCs w:val="26"/>
        </w:rPr>
        <w:t xml:space="preserve">Conformément à l’esprit d’échange et de coopération qui guide les travaux de l’Examen </w:t>
      </w:r>
      <w:r w:rsidR="00211B2D" w:rsidRPr="00C625A0">
        <w:rPr>
          <w:rFonts w:ascii="Arial Narrow" w:hAnsi="Arial Narrow"/>
          <w:sz w:val="26"/>
          <w:szCs w:val="26"/>
        </w:rPr>
        <w:t>p</w:t>
      </w:r>
      <w:r w:rsidRPr="00C625A0">
        <w:rPr>
          <w:rFonts w:ascii="Arial Narrow" w:hAnsi="Arial Narrow"/>
          <w:sz w:val="26"/>
          <w:szCs w:val="26"/>
        </w:rPr>
        <w:t>ér</w:t>
      </w:r>
      <w:r w:rsidR="00B83B62" w:rsidRPr="00C625A0">
        <w:rPr>
          <w:rFonts w:ascii="Arial Narrow" w:hAnsi="Arial Narrow"/>
          <w:sz w:val="26"/>
          <w:szCs w:val="26"/>
        </w:rPr>
        <w:t xml:space="preserve">iodique </w:t>
      </w:r>
      <w:r w:rsidR="00211B2D" w:rsidRPr="00C625A0">
        <w:rPr>
          <w:rFonts w:ascii="Arial Narrow" w:hAnsi="Arial Narrow"/>
          <w:sz w:val="26"/>
          <w:szCs w:val="26"/>
        </w:rPr>
        <w:t>u</w:t>
      </w:r>
      <w:r w:rsidR="00B83B62" w:rsidRPr="00C625A0">
        <w:rPr>
          <w:rFonts w:ascii="Arial Narrow" w:hAnsi="Arial Narrow"/>
          <w:sz w:val="26"/>
          <w:szCs w:val="26"/>
        </w:rPr>
        <w:t>niversel, l’Algérie</w:t>
      </w:r>
      <w:r w:rsidRPr="00C625A0">
        <w:rPr>
          <w:rFonts w:ascii="Arial Narrow" w:hAnsi="Arial Narrow"/>
          <w:sz w:val="26"/>
          <w:szCs w:val="26"/>
        </w:rPr>
        <w:t xml:space="preserve"> souhaite présenter à la délégation </w:t>
      </w:r>
      <w:r w:rsidR="00975CC4" w:rsidRPr="00C625A0">
        <w:rPr>
          <w:rFonts w:ascii="Arial Narrow" w:hAnsi="Arial Narrow"/>
          <w:sz w:val="26"/>
          <w:szCs w:val="26"/>
        </w:rPr>
        <w:t>du Nicaragua</w:t>
      </w:r>
      <w:r w:rsidRPr="00C625A0">
        <w:rPr>
          <w:rFonts w:ascii="Arial Narrow" w:hAnsi="Arial Narrow"/>
          <w:sz w:val="26"/>
          <w:szCs w:val="26"/>
        </w:rPr>
        <w:t xml:space="preserve"> les recommandations suivantes : </w:t>
      </w:r>
    </w:p>
    <w:p w:rsidR="008951FF" w:rsidRPr="00C625A0" w:rsidRDefault="00F148BE" w:rsidP="00211B2D">
      <w:pPr>
        <w:pStyle w:val="NormalWeb"/>
        <w:jc w:val="both"/>
        <w:rPr>
          <w:rFonts w:ascii="Arial Narrow" w:hAnsi="Arial Narrow"/>
          <w:sz w:val="26"/>
          <w:szCs w:val="26"/>
        </w:rPr>
      </w:pPr>
      <w:r w:rsidRPr="00C625A0">
        <w:rPr>
          <w:rFonts w:ascii="Arial Narrow" w:hAnsi="Arial Narrow"/>
          <w:sz w:val="26"/>
          <w:szCs w:val="26"/>
        </w:rPr>
        <w:t>1</w:t>
      </w:r>
      <w:r w:rsidR="00C41AF6" w:rsidRPr="00C625A0">
        <w:rPr>
          <w:rFonts w:ascii="Arial Narrow" w:hAnsi="Arial Narrow"/>
          <w:sz w:val="26"/>
          <w:szCs w:val="26"/>
        </w:rPr>
        <w:t xml:space="preserve">. </w:t>
      </w:r>
      <w:r w:rsidR="00211B2D" w:rsidRPr="00C625A0">
        <w:rPr>
          <w:rFonts w:ascii="Arial Narrow" w:hAnsi="Arial Narrow"/>
          <w:sz w:val="26"/>
          <w:szCs w:val="26"/>
        </w:rPr>
        <w:t xml:space="preserve">Garantir une meilleure protection pour les femmes et les enfants, en mettant en place des mécanismes qui permettent d’alerter sur </w:t>
      </w:r>
      <w:r w:rsidR="006E7320" w:rsidRPr="00C625A0">
        <w:rPr>
          <w:rFonts w:ascii="Arial Narrow" w:hAnsi="Arial Narrow"/>
          <w:sz w:val="26"/>
          <w:szCs w:val="26"/>
        </w:rPr>
        <w:t>les signes de violence à un stade précoce</w:t>
      </w:r>
      <w:r w:rsidR="00211B2D" w:rsidRPr="00C625A0">
        <w:rPr>
          <w:rFonts w:ascii="Arial Narrow" w:hAnsi="Arial Narrow"/>
          <w:sz w:val="26"/>
          <w:szCs w:val="26"/>
        </w:rPr>
        <w:t>.</w:t>
      </w:r>
    </w:p>
    <w:p w:rsidR="006E7320" w:rsidRPr="00C625A0" w:rsidRDefault="00F148BE" w:rsidP="00F148BE">
      <w:pPr>
        <w:pStyle w:val="NormalWeb"/>
        <w:jc w:val="both"/>
        <w:rPr>
          <w:rFonts w:ascii="Arial Narrow" w:hAnsi="Arial Narrow"/>
          <w:sz w:val="26"/>
          <w:szCs w:val="26"/>
        </w:rPr>
      </w:pPr>
      <w:r w:rsidRPr="00C625A0">
        <w:rPr>
          <w:rFonts w:ascii="Arial Narrow" w:hAnsi="Arial Narrow"/>
          <w:sz w:val="26"/>
          <w:szCs w:val="26"/>
        </w:rPr>
        <w:t>2</w:t>
      </w:r>
      <w:r w:rsidR="00C41AF6" w:rsidRPr="00C625A0">
        <w:rPr>
          <w:rFonts w:ascii="Arial Narrow" w:hAnsi="Arial Narrow"/>
          <w:sz w:val="26"/>
          <w:szCs w:val="26"/>
        </w:rPr>
        <w:t>.</w:t>
      </w:r>
      <w:r w:rsidR="009B42C3" w:rsidRPr="00C625A0">
        <w:rPr>
          <w:rFonts w:ascii="Arial Narrow" w:hAnsi="Arial Narrow"/>
          <w:sz w:val="26"/>
          <w:szCs w:val="26"/>
        </w:rPr>
        <w:t xml:space="preserve"> </w:t>
      </w:r>
      <w:r w:rsidR="00C41AF6" w:rsidRPr="00C625A0">
        <w:rPr>
          <w:rFonts w:ascii="Arial Narrow" w:hAnsi="Arial Narrow"/>
          <w:sz w:val="26"/>
          <w:szCs w:val="26"/>
        </w:rPr>
        <w:t xml:space="preserve"> </w:t>
      </w:r>
      <w:r w:rsidR="008951FF" w:rsidRPr="00C625A0">
        <w:rPr>
          <w:rFonts w:ascii="Arial Narrow" w:hAnsi="Arial Narrow"/>
          <w:sz w:val="26"/>
          <w:szCs w:val="26"/>
        </w:rPr>
        <w:t>Allouer les ressources financière</w:t>
      </w:r>
      <w:r w:rsidRPr="00C625A0">
        <w:rPr>
          <w:rFonts w:ascii="Arial Narrow" w:hAnsi="Arial Narrow"/>
          <w:sz w:val="26"/>
          <w:szCs w:val="26"/>
        </w:rPr>
        <w:t xml:space="preserve">s suffisante pour réduire le taux du travail des enfants. </w:t>
      </w:r>
    </w:p>
    <w:p w:rsidR="003853D6" w:rsidRPr="00C625A0" w:rsidRDefault="00BF7096" w:rsidP="003853D6">
      <w:pPr>
        <w:pStyle w:val="NormalWeb"/>
        <w:jc w:val="both"/>
        <w:rPr>
          <w:rFonts w:ascii="Arial Narrow" w:hAnsi="Arial Narrow"/>
          <w:sz w:val="26"/>
          <w:szCs w:val="26"/>
        </w:rPr>
      </w:pPr>
      <w:r w:rsidRPr="00C625A0">
        <w:rPr>
          <w:rFonts w:ascii="Arial Narrow" w:hAnsi="Arial Narrow"/>
          <w:sz w:val="26"/>
          <w:szCs w:val="26"/>
        </w:rPr>
        <w:t xml:space="preserve">Enfin, nous souhaitons </w:t>
      </w:r>
      <w:r w:rsidR="00975CC4" w:rsidRPr="00C625A0">
        <w:rPr>
          <w:rFonts w:ascii="Arial Narrow" w:hAnsi="Arial Narrow"/>
          <w:sz w:val="26"/>
          <w:szCs w:val="26"/>
        </w:rPr>
        <w:t>plein succès au Nicaragua</w:t>
      </w:r>
      <w:r w:rsidRPr="00C625A0">
        <w:rPr>
          <w:rFonts w:ascii="Arial Narrow" w:hAnsi="Arial Narrow"/>
          <w:sz w:val="26"/>
          <w:szCs w:val="26"/>
        </w:rPr>
        <w:t xml:space="preserve"> dans la mise en œuvre des recommandations qui lui ont été adressées. </w:t>
      </w:r>
    </w:p>
    <w:p w:rsidR="00AB4C81" w:rsidRPr="00C625A0" w:rsidRDefault="00BF7096" w:rsidP="00C625A0">
      <w:pPr>
        <w:pStyle w:val="NormalWeb"/>
        <w:jc w:val="both"/>
        <w:rPr>
          <w:rFonts w:ascii="Arial Narrow" w:hAnsi="Arial Narrow"/>
          <w:sz w:val="26"/>
          <w:szCs w:val="26"/>
        </w:rPr>
      </w:pPr>
      <w:r w:rsidRPr="00C625A0">
        <w:rPr>
          <w:rFonts w:ascii="Arial Narrow" w:hAnsi="Arial Narrow"/>
          <w:b/>
          <w:sz w:val="26"/>
          <w:szCs w:val="26"/>
        </w:rPr>
        <w:t>Je vous remercie.</w:t>
      </w:r>
    </w:p>
    <w:sectPr w:rsidR="00AB4C81" w:rsidRPr="00C625A0" w:rsidSect="00F65A89">
      <w:footerReference w:type="default" r:id="rId7"/>
      <w:pgSz w:w="11906" w:h="16838"/>
      <w:pgMar w:top="1276"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873" w:rsidRDefault="00C97873">
      <w:r>
        <w:separator/>
      </w:r>
    </w:p>
  </w:endnote>
  <w:endnote w:type="continuationSeparator" w:id="0">
    <w:p w:rsidR="00C97873" w:rsidRDefault="00C978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646813"/>
      <w:docPartObj>
        <w:docPartGallery w:val="Page Numbers (Bottom of Page)"/>
        <w:docPartUnique/>
      </w:docPartObj>
    </w:sdtPr>
    <w:sdtContent>
      <w:p w:rsidR="004816FF" w:rsidRDefault="00871EB8">
        <w:pPr>
          <w:pStyle w:val="Pieddepage"/>
          <w:jc w:val="center"/>
        </w:pPr>
        <w:r>
          <w:rPr>
            <w:noProof/>
          </w:rPr>
          <w:fldChar w:fldCharType="begin"/>
        </w:r>
        <w:r w:rsidR="00BE7CEA">
          <w:rPr>
            <w:noProof/>
          </w:rPr>
          <w:instrText xml:space="preserve"> PAGE   \* MERGEFORMAT </w:instrText>
        </w:r>
        <w:r>
          <w:rPr>
            <w:noProof/>
          </w:rPr>
          <w:fldChar w:fldCharType="separate"/>
        </w:r>
        <w:r w:rsidR="006020C1">
          <w:rPr>
            <w:noProof/>
          </w:rPr>
          <w:t>1</w:t>
        </w:r>
        <w:r>
          <w:rPr>
            <w:noProof/>
          </w:rPr>
          <w:fldChar w:fldCharType="end"/>
        </w:r>
      </w:p>
    </w:sdtContent>
  </w:sdt>
  <w:p w:rsidR="004816FF" w:rsidRDefault="00C9787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873" w:rsidRDefault="00C97873">
      <w:r>
        <w:separator/>
      </w:r>
    </w:p>
  </w:footnote>
  <w:footnote w:type="continuationSeparator" w:id="0">
    <w:p w:rsidR="00C97873" w:rsidRDefault="00C978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useFELayout/>
  </w:compat>
  <w:rsids>
    <w:rsidRoot w:val="00BF7096"/>
    <w:rsid w:val="000E5197"/>
    <w:rsid w:val="000F1259"/>
    <w:rsid w:val="001405D5"/>
    <w:rsid w:val="0016673D"/>
    <w:rsid w:val="00194299"/>
    <w:rsid w:val="001D1F30"/>
    <w:rsid w:val="00211B2D"/>
    <w:rsid w:val="002B4095"/>
    <w:rsid w:val="00320C2F"/>
    <w:rsid w:val="003853D6"/>
    <w:rsid w:val="004246FF"/>
    <w:rsid w:val="006020C1"/>
    <w:rsid w:val="006E42A0"/>
    <w:rsid w:val="006E7320"/>
    <w:rsid w:val="00772574"/>
    <w:rsid w:val="00871EB8"/>
    <w:rsid w:val="008951FF"/>
    <w:rsid w:val="008F777F"/>
    <w:rsid w:val="00903EEE"/>
    <w:rsid w:val="00975CC4"/>
    <w:rsid w:val="00990A64"/>
    <w:rsid w:val="009B42C3"/>
    <w:rsid w:val="009F02F8"/>
    <w:rsid w:val="00AB4C81"/>
    <w:rsid w:val="00B83B62"/>
    <w:rsid w:val="00BE7CEA"/>
    <w:rsid w:val="00BF7096"/>
    <w:rsid w:val="00C41AF6"/>
    <w:rsid w:val="00C625A0"/>
    <w:rsid w:val="00C71975"/>
    <w:rsid w:val="00C956B7"/>
    <w:rsid w:val="00C97873"/>
    <w:rsid w:val="00CA2821"/>
    <w:rsid w:val="00CA4336"/>
    <w:rsid w:val="00F148BE"/>
  </w:rsids>
  <m:mathPr>
    <m:mathFont m:val="Cambria Math"/>
    <m:brkBin m:val="before"/>
    <m:brkBinSub m:val="--"/>
    <m:smallFrac m:val="off"/>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96"/>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BF7096"/>
    <w:rPr>
      <w:b/>
      <w:bCs/>
    </w:rPr>
  </w:style>
  <w:style w:type="paragraph" w:styleId="NormalWeb">
    <w:name w:val="Normal (Web)"/>
    <w:basedOn w:val="Normal"/>
    <w:uiPriority w:val="99"/>
    <w:unhideWhenUsed/>
    <w:rsid w:val="00BF7096"/>
    <w:pPr>
      <w:spacing w:before="100" w:beforeAutospacing="1" w:after="100" w:afterAutospacing="1"/>
    </w:pPr>
    <w:rPr>
      <w:lang w:val="fr-CH" w:eastAsia="fr-CH"/>
    </w:rPr>
  </w:style>
  <w:style w:type="paragraph" w:styleId="Pieddepage">
    <w:name w:val="footer"/>
    <w:basedOn w:val="Normal"/>
    <w:link w:val="PieddepageCar"/>
    <w:uiPriority w:val="99"/>
    <w:unhideWhenUsed/>
    <w:rsid w:val="00BF7096"/>
    <w:pPr>
      <w:tabs>
        <w:tab w:val="center" w:pos="4536"/>
        <w:tab w:val="right" w:pos="9072"/>
      </w:tabs>
    </w:pPr>
  </w:style>
  <w:style w:type="character" w:customStyle="1" w:styleId="PieddepageCar">
    <w:name w:val="Pied de page Car"/>
    <w:basedOn w:val="Policepardfaut"/>
    <w:link w:val="Pieddepage"/>
    <w:uiPriority w:val="99"/>
    <w:rsid w:val="00BF7096"/>
    <w:rPr>
      <w:rFonts w:ascii="Times New Roman" w:eastAsia="Times New Roman" w:hAnsi="Times New Roman" w:cs="Times New Roman"/>
      <w:sz w:val="24"/>
      <w:szCs w:val="24"/>
      <w:lang w:val="fr-FR" w:eastAsia="fr-FR"/>
    </w:rPr>
  </w:style>
  <w:style w:type="table" w:customStyle="1" w:styleId="Grilledutableau6">
    <w:name w:val="Grille du tableau6"/>
    <w:basedOn w:val="TableauNormal"/>
    <w:uiPriority w:val="59"/>
    <w:rsid w:val="00BF7096"/>
    <w:pPr>
      <w:spacing w:after="0" w:line="240" w:lineRule="auto"/>
    </w:pPr>
    <w:rPr>
      <w:rFonts w:eastAsiaTheme="minorHAnsi"/>
      <w:lang w:val="fr-CH"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853D6"/>
    <w:pPr>
      <w:tabs>
        <w:tab w:val="center" w:pos="4513"/>
        <w:tab w:val="right" w:pos="9026"/>
      </w:tabs>
    </w:pPr>
  </w:style>
  <w:style w:type="character" w:customStyle="1" w:styleId="En-tteCar">
    <w:name w:val="En-tête Car"/>
    <w:basedOn w:val="Policepardfaut"/>
    <w:link w:val="En-tte"/>
    <w:uiPriority w:val="99"/>
    <w:rsid w:val="003853D6"/>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772574"/>
    <w:rPr>
      <w:rFonts w:ascii="Tahoma" w:hAnsi="Tahoma" w:cs="Tahoma"/>
      <w:sz w:val="16"/>
      <w:szCs w:val="16"/>
    </w:rPr>
  </w:style>
  <w:style w:type="character" w:customStyle="1" w:styleId="TextedebullesCar">
    <w:name w:val="Texte de bulles Car"/>
    <w:basedOn w:val="Policepardfaut"/>
    <w:link w:val="Textedebulles"/>
    <w:uiPriority w:val="99"/>
    <w:semiHidden/>
    <w:rsid w:val="00772574"/>
    <w:rPr>
      <w:rFonts w:ascii="Tahoma" w:eastAsia="Times New Roman"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47F5C-1BA0-4CB8-9275-FAB5C1F2C5A4}"/>
</file>

<file path=customXml/itemProps2.xml><?xml version="1.0" encoding="utf-8"?>
<ds:datastoreItem xmlns:ds="http://schemas.openxmlformats.org/officeDocument/2006/customXml" ds:itemID="{EE27D800-37DF-48D7-A5D6-09BCB20A4D79}"/>
</file>

<file path=customXml/itemProps3.xml><?xml version="1.0" encoding="utf-8"?>
<ds:datastoreItem xmlns:ds="http://schemas.openxmlformats.org/officeDocument/2006/customXml" ds:itemID="{500EE5BF-DF90-4363-AE3D-01B46EA1FEB3}"/>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1683</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UNOG</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 8</dc:creator>
  <cp:lastModifiedBy>user</cp:lastModifiedBy>
  <cp:revision>2</cp:revision>
  <dcterms:created xsi:type="dcterms:W3CDTF">2019-05-22T09:17:00Z</dcterms:created>
  <dcterms:modified xsi:type="dcterms:W3CDTF">2019-05-22T09:17:00Z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