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0A" w:rsidRPr="00F2310A" w:rsidRDefault="00F2310A" w:rsidP="00F2310A">
      <w:pPr>
        <w:jc w:val="center"/>
        <w:rPr>
          <w:rFonts w:ascii="Pyidaungsu" w:hAnsi="Pyidaungsu" w:cs="Pyidaungsu"/>
          <w:b/>
          <w:sz w:val="26"/>
          <w:szCs w:val="26"/>
          <w:lang w:val="en-US"/>
        </w:rPr>
      </w:pPr>
      <w:r w:rsidRPr="00F2310A">
        <w:rPr>
          <w:rFonts w:ascii="Pyidaungsu" w:hAnsi="Pyidaungsu" w:cs="Pyidaungsu"/>
          <w:b/>
          <w:sz w:val="26"/>
          <w:szCs w:val="26"/>
          <w:lang w:val="en-US"/>
        </w:rPr>
        <w:t>Statement by Myanmar Delegation at the 33rd Session of the UPR Working Group of the Democratic Republic of the Congo</w:t>
      </w:r>
    </w:p>
    <w:p w:rsidR="00F2310A" w:rsidRPr="00F2310A" w:rsidRDefault="00F2310A" w:rsidP="00F2310A">
      <w:pPr>
        <w:jc w:val="center"/>
        <w:rPr>
          <w:rFonts w:ascii="Pyidaungsu" w:hAnsi="Pyidaungsu" w:cs="Pyidaungsu"/>
          <w:sz w:val="26"/>
          <w:szCs w:val="26"/>
          <w:lang w:val="en-US"/>
        </w:rPr>
      </w:pPr>
      <w:r w:rsidRPr="00F2310A">
        <w:rPr>
          <w:rFonts w:ascii="Pyidaungsu" w:hAnsi="Pyidaungsu" w:cs="Pyidaungsu"/>
          <w:sz w:val="26"/>
          <w:szCs w:val="26"/>
          <w:lang w:val="en-US"/>
        </w:rPr>
        <w:t>7 May 2019, 09 00 to 12 30</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Mr. President,</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 xml:space="preserve">My delegation extends a warm welcome to the delegation of the Democratic Republic of the Congo to this review. </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We commend genuine political will and efforts of the government of the Democratic Republic of the Congo in preparation of the national report in spite of important election time in the country.</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The report reflects a number of tangible steps taken by the government particularly in the legal and institutional frameworks.</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In the spirit of cooperation, Myanmar would like to recommend the following:-</w:t>
      </w:r>
    </w:p>
    <w:p w:rsidR="00F2310A" w:rsidRPr="00F2310A" w:rsidRDefault="00F2310A" w:rsidP="00FB4057">
      <w:pPr>
        <w:numPr>
          <w:ilvl w:val="0"/>
          <w:numId w:val="1"/>
        </w:numPr>
        <w:jc w:val="both"/>
        <w:rPr>
          <w:rFonts w:ascii="Pyidaungsu" w:hAnsi="Pyidaungsu" w:cs="Pyidaungsu"/>
          <w:sz w:val="26"/>
          <w:szCs w:val="26"/>
          <w:lang w:val="en-US"/>
        </w:rPr>
      </w:pPr>
      <w:r w:rsidRPr="00F2310A">
        <w:rPr>
          <w:rFonts w:ascii="Pyidaungsu" w:hAnsi="Pyidaungsu" w:cs="Pyidaungsu"/>
          <w:sz w:val="26"/>
          <w:szCs w:val="26"/>
          <w:lang w:val="en-US"/>
        </w:rPr>
        <w:t>Continue implementation of National Strategic Development Plan to promote social and economic rights of the people</w:t>
      </w:r>
    </w:p>
    <w:p w:rsidR="00F2310A" w:rsidRPr="00F2310A" w:rsidRDefault="00F2310A" w:rsidP="00FB4057">
      <w:pPr>
        <w:numPr>
          <w:ilvl w:val="0"/>
          <w:numId w:val="1"/>
        </w:numPr>
        <w:jc w:val="both"/>
        <w:rPr>
          <w:rFonts w:ascii="Pyidaungsu" w:hAnsi="Pyidaungsu" w:cs="Pyidaungsu"/>
          <w:sz w:val="26"/>
          <w:szCs w:val="26"/>
          <w:lang w:val="en-US"/>
        </w:rPr>
      </w:pPr>
      <w:r w:rsidRPr="00F2310A">
        <w:rPr>
          <w:rFonts w:ascii="Pyidaungsu" w:hAnsi="Pyidaungsu" w:cs="Pyidaungsu"/>
          <w:sz w:val="26"/>
          <w:szCs w:val="26"/>
          <w:lang w:val="en-US"/>
        </w:rPr>
        <w:t>Continue measures to promote gender equality and  women’s role in political and public life</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We wish the delegation of the Repub</w:t>
      </w:r>
      <w:bookmarkStart w:id="0" w:name="_GoBack"/>
      <w:bookmarkEnd w:id="0"/>
      <w:r w:rsidRPr="00F2310A">
        <w:rPr>
          <w:rFonts w:ascii="Pyidaungsu" w:hAnsi="Pyidaungsu" w:cs="Pyidaungsu"/>
          <w:sz w:val="26"/>
          <w:szCs w:val="26"/>
          <w:lang w:val="en-US"/>
        </w:rPr>
        <w:t>lic of the Congo further success.</w:t>
      </w:r>
    </w:p>
    <w:p w:rsidR="00F2310A" w:rsidRPr="00F2310A" w:rsidRDefault="00F2310A" w:rsidP="00FB4057">
      <w:pPr>
        <w:jc w:val="both"/>
        <w:rPr>
          <w:rFonts w:ascii="Pyidaungsu" w:hAnsi="Pyidaungsu" w:cs="Pyidaungsu"/>
          <w:sz w:val="26"/>
          <w:szCs w:val="26"/>
          <w:lang w:val="en-US"/>
        </w:rPr>
      </w:pPr>
      <w:r w:rsidRPr="00F2310A">
        <w:rPr>
          <w:rFonts w:ascii="Pyidaungsu" w:hAnsi="Pyidaungsu" w:cs="Pyidaungsu"/>
          <w:sz w:val="26"/>
          <w:szCs w:val="26"/>
          <w:lang w:val="en-US"/>
        </w:rPr>
        <w:t>I thank you, Mr. President.</w:t>
      </w:r>
    </w:p>
    <w:p w:rsidR="00F2310A" w:rsidRPr="00F2310A" w:rsidRDefault="00F2310A" w:rsidP="00F2310A">
      <w:pPr>
        <w:rPr>
          <w:rFonts w:ascii="Pyidaungsu" w:hAnsi="Pyidaungsu" w:cs="Pyidaungsu"/>
          <w:sz w:val="26"/>
          <w:szCs w:val="26"/>
          <w:lang w:val="en-US"/>
        </w:rPr>
      </w:pPr>
    </w:p>
    <w:p w:rsidR="00F2310A" w:rsidRPr="00F2310A" w:rsidRDefault="00F2310A" w:rsidP="00F2310A">
      <w:pPr>
        <w:rPr>
          <w:rFonts w:ascii="Pyidaungsu" w:hAnsi="Pyidaungsu" w:cs="Pyidaungsu"/>
          <w:sz w:val="26"/>
          <w:szCs w:val="26"/>
          <w:lang w:val="en-US"/>
        </w:rPr>
      </w:pPr>
    </w:p>
    <w:sectPr w:rsidR="00F2310A" w:rsidRPr="00F231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0" w:rsidRDefault="00065150" w:rsidP="005D19F2">
      <w:pPr>
        <w:spacing w:after="0" w:line="240" w:lineRule="auto"/>
      </w:pPr>
      <w:r>
        <w:separator/>
      </w:r>
    </w:p>
  </w:endnote>
  <w:endnote w:type="continuationSeparator" w:id="0">
    <w:p w:rsidR="00065150" w:rsidRDefault="00065150"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0" w:rsidRDefault="00065150" w:rsidP="005D19F2">
      <w:pPr>
        <w:spacing w:after="0" w:line="240" w:lineRule="auto"/>
      </w:pPr>
      <w:r>
        <w:separator/>
      </w:r>
    </w:p>
  </w:footnote>
  <w:footnote w:type="continuationSeparator" w:id="0">
    <w:p w:rsidR="00065150" w:rsidRDefault="00065150" w:rsidP="005D1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2" w:rsidRPr="005D19F2" w:rsidRDefault="005D19F2" w:rsidP="005D19F2">
    <w:pPr>
      <w:pStyle w:val="Header"/>
      <w:jc w:val="right"/>
      <w:rPr>
        <w:u w:val="single"/>
        <w:lang w:val="en-US"/>
      </w:rPr>
    </w:pPr>
    <w:r w:rsidRPr="005D19F2">
      <w:rPr>
        <w:rFonts w:ascii="Pyidaungsu" w:hAnsi="Pyidaungsu" w:cs="Pyidaungsu"/>
        <w:u w:val="single"/>
        <w:lang w:val="en-US" w:bidi="my-MM"/>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65150"/>
    <w:rsid w:val="00326E13"/>
    <w:rsid w:val="005D19F2"/>
    <w:rsid w:val="00B22E12"/>
    <w:rsid w:val="00F2310A"/>
    <w:rsid w:val="00FB405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A3805-FCA4-46FE-9391-BD5571694195}"/>
</file>

<file path=customXml/itemProps2.xml><?xml version="1.0" encoding="utf-8"?>
<ds:datastoreItem xmlns:ds="http://schemas.openxmlformats.org/officeDocument/2006/customXml" ds:itemID="{E4E47A18-F52F-4EF9-85C1-9884705D3FBC}"/>
</file>

<file path=customXml/itemProps3.xml><?xml version="1.0" encoding="utf-8"?>
<ds:datastoreItem xmlns:ds="http://schemas.openxmlformats.org/officeDocument/2006/customXml" ds:itemID="{CEDD46C4-244E-44BF-A98D-B9AADE395D51}"/>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2</cp:revision>
  <dcterms:created xsi:type="dcterms:W3CDTF">2019-05-07T09:15:00Z</dcterms:created>
  <dcterms:modified xsi:type="dcterms:W3CDTF">2019-05-07T09:15:00Z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