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6F16E" w14:textId="77777777" w:rsidR="00E01E48" w:rsidRPr="002E4F72" w:rsidRDefault="00E01E48" w:rsidP="002E4F72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  <w:sz w:val="28"/>
          <w:szCs w:val="28"/>
        </w:rPr>
      </w:pPr>
      <w:r w:rsidRPr="002E4F72">
        <w:rPr>
          <w:rFonts w:asciiTheme="minorHAnsi" w:hAnsiTheme="minorHAnsi"/>
          <w:noProof/>
          <w:sz w:val="28"/>
          <w:szCs w:val="28"/>
          <w:lang w:val="de-DE" w:eastAsia="de-DE"/>
        </w:rPr>
        <w:drawing>
          <wp:inline distT="0" distB="0" distL="0" distR="0" wp14:anchorId="4078EAE0" wp14:editId="79D76831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8C055" w14:textId="77777777" w:rsidR="00E01E48" w:rsidRPr="002E4F72" w:rsidRDefault="00E01E48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  <w:sz w:val="28"/>
          <w:szCs w:val="28"/>
        </w:rPr>
      </w:pPr>
    </w:p>
    <w:p w14:paraId="70F75FA2" w14:textId="77777777" w:rsidR="00E01E48" w:rsidRPr="002E4F72" w:rsidRDefault="00E01E48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D1CB320" w14:textId="77777777" w:rsidR="0037577C" w:rsidRPr="002E4F72" w:rsidRDefault="0037577C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3110B468" w14:textId="77777777" w:rsidR="00840641" w:rsidRPr="002E4F72" w:rsidRDefault="00840641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68E5D531" w14:textId="77777777" w:rsidR="00840641" w:rsidRPr="002E4F72" w:rsidRDefault="00840641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14:paraId="5430A9B8" w14:textId="77777777" w:rsidR="0037577C" w:rsidRPr="002E4F72" w:rsidRDefault="0037577C" w:rsidP="002E4F72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9EBC76A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United Nations Human Rights Council</w:t>
      </w:r>
    </w:p>
    <w:p w14:paraId="154E29F7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72ACB741" w14:textId="77777777" w:rsidR="00E01E48" w:rsidRPr="002E4F72" w:rsidRDefault="00553A70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="006F59CE">
        <w:rPr>
          <w:b/>
          <w:sz w:val="28"/>
          <w:szCs w:val="28"/>
          <w:lang w:val="en-US"/>
        </w:rPr>
        <w:t>3</w:t>
      </w:r>
      <w:r>
        <w:rPr>
          <w:b/>
          <w:sz w:val="28"/>
          <w:szCs w:val="28"/>
          <w:vertAlign w:val="superscript"/>
          <w:lang w:val="en-US"/>
        </w:rPr>
        <w:t>nd</w:t>
      </w:r>
      <w:r w:rsidR="00E01E48" w:rsidRPr="002E4F72">
        <w:rPr>
          <w:b/>
          <w:sz w:val="28"/>
          <w:szCs w:val="28"/>
          <w:lang w:val="en-US"/>
        </w:rPr>
        <w:t xml:space="preserve"> Session of the UPR Working Group</w:t>
      </w:r>
    </w:p>
    <w:p w14:paraId="66FF203D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6484A617" w14:textId="77777777" w:rsidR="00E01E48" w:rsidRPr="002E4F72" w:rsidRDefault="00C26D8F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Geneva</w:t>
      </w:r>
      <w:r w:rsidR="00C70529">
        <w:rPr>
          <w:b/>
          <w:sz w:val="28"/>
          <w:szCs w:val="28"/>
          <w:lang w:val="en-US"/>
        </w:rPr>
        <w:t>,</w:t>
      </w:r>
      <w:r w:rsidR="00E01E48" w:rsidRPr="002E4F72">
        <w:rPr>
          <w:b/>
          <w:sz w:val="28"/>
          <w:szCs w:val="28"/>
          <w:lang w:val="en-US"/>
        </w:rPr>
        <w:t xml:space="preserve"> </w:t>
      </w:r>
      <w:r w:rsidR="006F59CE">
        <w:rPr>
          <w:b/>
          <w:sz w:val="28"/>
          <w:szCs w:val="28"/>
          <w:lang w:val="en-US"/>
        </w:rPr>
        <w:t>6 May 2019</w:t>
      </w:r>
    </w:p>
    <w:p w14:paraId="4FE4A9B4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14:paraId="124F4712" w14:textId="77777777" w:rsidR="00E01E48" w:rsidRPr="002E4F72" w:rsidRDefault="00E01E48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 w:rsidRPr="002E4F72">
        <w:rPr>
          <w:b/>
          <w:sz w:val="28"/>
          <w:szCs w:val="28"/>
          <w:lang w:val="en-US"/>
        </w:rPr>
        <w:t>German questions and recommendations to</w:t>
      </w:r>
    </w:p>
    <w:p w14:paraId="06662781" w14:textId="77777777" w:rsidR="00E01E48" w:rsidRPr="002E4F72" w:rsidRDefault="001416A1" w:rsidP="002E4F72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Albania</w:t>
      </w:r>
    </w:p>
    <w:p w14:paraId="1806288D" w14:textId="77777777" w:rsidR="00E01E48" w:rsidRPr="002E4F72" w:rsidRDefault="00E01E48" w:rsidP="002E4F72">
      <w:pPr>
        <w:spacing w:after="0" w:line="360" w:lineRule="auto"/>
        <w:jc w:val="center"/>
        <w:rPr>
          <w:rFonts w:cstheme="minorHAnsi"/>
          <w:color w:val="000000"/>
          <w:sz w:val="28"/>
          <w:szCs w:val="28"/>
          <w:lang w:val="en-US"/>
        </w:rPr>
      </w:pPr>
      <w:r w:rsidRPr="002E4F72">
        <w:rPr>
          <w:rFonts w:cstheme="minorHAnsi"/>
          <w:color w:val="000000"/>
          <w:sz w:val="28"/>
          <w:szCs w:val="28"/>
          <w:lang w:val="en-US"/>
        </w:rPr>
        <w:br w:type="page"/>
      </w:r>
    </w:p>
    <w:p w14:paraId="3F4E74E7" w14:textId="77777777" w:rsidR="00935F7B" w:rsidRDefault="00726FA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Thank you, Mr. President.</w:t>
      </w:r>
    </w:p>
    <w:p w14:paraId="3FE786ED" w14:textId="77777777" w:rsidR="00222323" w:rsidRPr="002E4F72" w:rsidRDefault="00222323" w:rsidP="002E4F72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14:paraId="3030171A" w14:textId="77777777" w:rsidR="00AB0DF6" w:rsidRDefault="00BC31DB" w:rsidP="00AB0D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2E4F72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903E04">
        <w:rPr>
          <w:rFonts w:cs="BundesSerif Office"/>
          <w:color w:val="000000"/>
          <w:sz w:val="28"/>
          <w:szCs w:val="28"/>
          <w:lang w:val="en-US"/>
        </w:rPr>
        <w:t>Albania</w:t>
      </w:r>
      <w:r w:rsidR="00A06DF6">
        <w:rPr>
          <w:rFonts w:cs="BundesSerif Office"/>
          <w:color w:val="000000"/>
          <w:sz w:val="28"/>
          <w:szCs w:val="28"/>
          <w:lang w:val="en-US"/>
        </w:rPr>
        <w:t xml:space="preserve">. </w:t>
      </w:r>
      <w:r w:rsidR="00AB0DF6">
        <w:rPr>
          <w:rFonts w:cs="BundesSerif Office"/>
          <w:color w:val="000000"/>
          <w:sz w:val="28"/>
          <w:szCs w:val="28"/>
          <w:lang w:val="en-US"/>
        </w:rPr>
        <w:t xml:space="preserve">We </w:t>
      </w:r>
      <w:r w:rsidR="00AB0DF6" w:rsidRPr="00CB1007">
        <w:rPr>
          <w:rFonts w:cs="BundesSerif Office"/>
          <w:color w:val="000000"/>
          <w:sz w:val="28"/>
          <w:szCs w:val="28"/>
          <w:lang w:val="en-US"/>
        </w:rPr>
        <w:t xml:space="preserve">appreciate the efforts undertaken to implement the recommendations given in the </w:t>
      </w:r>
      <w:r w:rsidR="003F6C8C">
        <w:rPr>
          <w:rFonts w:cs="BundesSerif Office"/>
          <w:color w:val="000000"/>
          <w:sz w:val="28"/>
          <w:szCs w:val="28"/>
          <w:lang w:val="en-US"/>
        </w:rPr>
        <w:t>previous cycles</w:t>
      </w:r>
      <w:r w:rsidR="002775BD">
        <w:rPr>
          <w:rFonts w:cs="BundesSerif Office"/>
          <w:color w:val="000000"/>
          <w:sz w:val="28"/>
          <w:szCs w:val="28"/>
          <w:lang w:val="en-US"/>
        </w:rPr>
        <w:t xml:space="preserve"> of the UPR</w:t>
      </w:r>
      <w:r w:rsidR="00A5433F"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14:paraId="3FF31497" w14:textId="77777777" w:rsidR="0011131D" w:rsidRDefault="0011131D" w:rsidP="002E4F7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14:paraId="6B69BE05" w14:textId="77777777" w:rsidR="000F6773" w:rsidRDefault="003D03BD" w:rsidP="00CB1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We </w:t>
      </w:r>
      <w:r w:rsidR="00DC2403">
        <w:rPr>
          <w:rFonts w:cs="BundesSerif Office"/>
          <w:color w:val="000000"/>
          <w:sz w:val="28"/>
          <w:szCs w:val="28"/>
          <w:lang w:val="en-US"/>
        </w:rPr>
        <w:t xml:space="preserve">highly </w:t>
      </w:r>
      <w:r w:rsidR="005E6E68" w:rsidRPr="002E4F72">
        <w:rPr>
          <w:rFonts w:cs="BundesSerif Office"/>
          <w:color w:val="000000"/>
          <w:sz w:val="28"/>
          <w:szCs w:val="28"/>
          <w:lang w:val="en-US"/>
        </w:rPr>
        <w:t xml:space="preserve">commend </w:t>
      </w:r>
      <w:r w:rsidR="00226DA9">
        <w:rPr>
          <w:rFonts w:cs="BundesSerif Office"/>
          <w:color w:val="000000"/>
          <w:sz w:val="28"/>
          <w:szCs w:val="28"/>
          <w:lang w:val="en-US"/>
        </w:rPr>
        <w:t>the progress made with regard</w:t>
      </w:r>
      <w:r w:rsidR="00DC2403">
        <w:rPr>
          <w:rFonts w:cs="BundesSerif Office"/>
          <w:color w:val="000000"/>
          <w:sz w:val="28"/>
          <w:szCs w:val="28"/>
          <w:lang w:val="en-US"/>
        </w:rPr>
        <w:t xml:space="preserve"> to the </w:t>
      </w:r>
      <w:r w:rsidR="00565E30">
        <w:rPr>
          <w:rFonts w:cs="BundesSerif Office"/>
          <w:color w:val="000000"/>
          <w:sz w:val="28"/>
          <w:szCs w:val="28"/>
          <w:lang w:val="en-US"/>
        </w:rPr>
        <w:t xml:space="preserve">implementation of the judicial reform, aimed </w:t>
      </w:r>
      <w:r w:rsidR="00A3028B">
        <w:rPr>
          <w:rFonts w:cs="BundesSerif Office"/>
          <w:color w:val="000000"/>
          <w:sz w:val="28"/>
          <w:szCs w:val="28"/>
          <w:lang w:val="en-US"/>
        </w:rPr>
        <w:t xml:space="preserve">at </w:t>
      </w:r>
      <w:r w:rsidR="00565E30">
        <w:rPr>
          <w:rFonts w:cs="BundesSerif Office"/>
          <w:color w:val="000000"/>
          <w:sz w:val="28"/>
          <w:szCs w:val="28"/>
          <w:lang w:val="en-US"/>
        </w:rPr>
        <w:t xml:space="preserve">strengthening </w:t>
      </w:r>
      <w:r w:rsidR="008310AF">
        <w:rPr>
          <w:rFonts w:cs="BundesSerif Office"/>
          <w:color w:val="000000"/>
          <w:sz w:val="28"/>
          <w:szCs w:val="28"/>
          <w:lang w:val="en-US"/>
        </w:rPr>
        <w:t xml:space="preserve">the </w:t>
      </w:r>
      <w:r w:rsidR="00565E30">
        <w:rPr>
          <w:rFonts w:cs="BundesSerif Office"/>
          <w:color w:val="000000"/>
          <w:sz w:val="28"/>
          <w:szCs w:val="28"/>
          <w:lang w:val="en-US"/>
        </w:rPr>
        <w:t xml:space="preserve">independence, efficiency and accountability of </w:t>
      </w:r>
      <w:r w:rsidR="00AC2370">
        <w:rPr>
          <w:rFonts w:cs="BundesSerif Office"/>
          <w:color w:val="000000"/>
          <w:sz w:val="28"/>
          <w:szCs w:val="28"/>
          <w:lang w:val="en-US"/>
        </w:rPr>
        <w:t xml:space="preserve">state </w:t>
      </w:r>
      <w:r w:rsidR="00E251BF">
        <w:rPr>
          <w:rFonts w:cs="BundesSerif Office"/>
          <w:color w:val="000000"/>
          <w:sz w:val="28"/>
          <w:szCs w:val="28"/>
          <w:lang w:val="en-US"/>
        </w:rPr>
        <w:t xml:space="preserve">judicial </w:t>
      </w:r>
      <w:r w:rsidR="00565E30">
        <w:rPr>
          <w:rFonts w:cs="BundesSerif Office"/>
          <w:color w:val="000000"/>
          <w:sz w:val="28"/>
          <w:szCs w:val="28"/>
          <w:lang w:val="en-US"/>
        </w:rPr>
        <w:t xml:space="preserve">institutions and </w:t>
      </w:r>
      <w:r w:rsidR="008310AF">
        <w:rPr>
          <w:rFonts w:cs="BundesSerif Office"/>
          <w:color w:val="000000"/>
          <w:sz w:val="28"/>
          <w:szCs w:val="28"/>
          <w:lang w:val="en-US"/>
        </w:rPr>
        <w:t xml:space="preserve">at </w:t>
      </w:r>
      <w:r w:rsidR="00A3028B">
        <w:rPr>
          <w:rFonts w:cs="BundesSerif Office"/>
          <w:color w:val="000000"/>
          <w:sz w:val="28"/>
          <w:szCs w:val="28"/>
          <w:lang w:val="en-US"/>
        </w:rPr>
        <w:t>fight</w:t>
      </w:r>
      <w:r w:rsidR="004508A1">
        <w:rPr>
          <w:rFonts w:cs="BundesSerif Office"/>
          <w:color w:val="000000"/>
          <w:sz w:val="28"/>
          <w:szCs w:val="28"/>
          <w:lang w:val="en-US"/>
        </w:rPr>
        <w:t>ing</w:t>
      </w:r>
      <w:r w:rsidR="00A3028B">
        <w:rPr>
          <w:rFonts w:cs="BundesSerif Office"/>
          <w:color w:val="000000"/>
          <w:sz w:val="28"/>
          <w:szCs w:val="28"/>
          <w:lang w:val="en-US"/>
        </w:rPr>
        <w:t xml:space="preserve"> corruption. </w:t>
      </w:r>
      <w:r w:rsidR="00A124B0">
        <w:rPr>
          <w:rFonts w:cs="BundesSerif Office"/>
          <w:color w:val="000000"/>
          <w:sz w:val="28"/>
          <w:szCs w:val="28"/>
          <w:lang w:val="en-US"/>
        </w:rPr>
        <w:t>At the s</w:t>
      </w:r>
      <w:r w:rsidR="004508A1">
        <w:rPr>
          <w:rFonts w:cs="BundesSerif Office"/>
          <w:color w:val="000000"/>
          <w:sz w:val="28"/>
          <w:szCs w:val="28"/>
          <w:lang w:val="en-US"/>
        </w:rPr>
        <w:t xml:space="preserve">ame time, we remain concerned </w:t>
      </w:r>
      <w:r w:rsidR="000E2C51">
        <w:rPr>
          <w:rFonts w:cs="BundesSerif Office"/>
          <w:color w:val="000000"/>
          <w:sz w:val="28"/>
          <w:szCs w:val="28"/>
          <w:lang w:val="en-US"/>
        </w:rPr>
        <w:t xml:space="preserve">about the situation </w:t>
      </w:r>
      <w:r w:rsidR="008310AF">
        <w:rPr>
          <w:rFonts w:cs="BundesSerif Office"/>
          <w:color w:val="000000"/>
          <w:sz w:val="28"/>
          <w:szCs w:val="28"/>
          <w:lang w:val="en-US"/>
        </w:rPr>
        <w:t>with</w:t>
      </w:r>
      <w:r w:rsidR="000E2C51">
        <w:rPr>
          <w:rFonts w:cs="BundesSerif Office"/>
          <w:color w:val="000000"/>
          <w:sz w:val="28"/>
          <w:szCs w:val="28"/>
          <w:lang w:val="en-US"/>
        </w:rPr>
        <w:t xml:space="preserve"> regard to </w:t>
      </w:r>
      <w:r w:rsidR="000F6773">
        <w:rPr>
          <w:rFonts w:cs="BundesSerif Office"/>
          <w:color w:val="000000"/>
          <w:sz w:val="28"/>
          <w:szCs w:val="28"/>
          <w:lang w:val="en-US"/>
        </w:rPr>
        <w:t xml:space="preserve">freedom of expression and independence of the media, </w:t>
      </w:r>
      <w:r w:rsidR="004508A1">
        <w:rPr>
          <w:rFonts w:cs="BundesSerif Office"/>
          <w:color w:val="000000"/>
          <w:sz w:val="28"/>
          <w:szCs w:val="28"/>
          <w:lang w:val="en-US"/>
        </w:rPr>
        <w:t>protection of minorities, and individual propert</w:t>
      </w:r>
      <w:r w:rsidR="00075C35">
        <w:rPr>
          <w:rFonts w:cs="BundesSerif Office"/>
          <w:color w:val="000000"/>
          <w:sz w:val="28"/>
          <w:szCs w:val="28"/>
          <w:lang w:val="en-US"/>
        </w:rPr>
        <w:t>y</w:t>
      </w:r>
      <w:r w:rsidR="004508A1">
        <w:rPr>
          <w:rFonts w:cs="BundesSerif Office"/>
          <w:color w:val="000000"/>
          <w:sz w:val="28"/>
          <w:szCs w:val="28"/>
          <w:lang w:val="en-US"/>
        </w:rPr>
        <w:t xml:space="preserve"> rights. </w:t>
      </w:r>
    </w:p>
    <w:p w14:paraId="52ABA580" w14:textId="77777777" w:rsidR="000F6773" w:rsidRDefault="000F6773" w:rsidP="00CB1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14:paraId="1DF8F7B1" w14:textId="77777777" w:rsidR="00A5433F" w:rsidRDefault="00A5433F" w:rsidP="00CB1C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>
        <w:rPr>
          <w:rFonts w:cs="BundesSerif Office"/>
          <w:color w:val="000000"/>
          <w:sz w:val="28"/>
          <w:szCs w:val="28"/>
          <w:lang w:val="en-US"/>
        </w:rPr>
        <w:t xml:space="preserve">Germany </w:t>
      </w:r>
      <w:r w:rsidR="00A124B0">
        <w:rPr>
          <w:rFonts w:cs="BundesSerif Office"/>
          <w:color w:val="000000"/>
          <w:sz w:val="28"/>
          <w:szCs w:val="28"/>
          <w:lang w:val="en-US"/>
        </w:rPr>
        <w:t>recommen</w:t>
      </w:r>
      <w:r w:rsidR="000F6773">
        <w:rPr>
          <w:rFonts w:cs="BundesSerif Office"/>
          <w:color w:val="000000"/>
          <w:sz w:val="28"/>
          <w:szCs w:val="28"/>
          <w:lang w:val="en-US"/>
        </w:rPr>
        <w:t>d</w:t>
      </w:r>
      <w:r w:rsidR="00594D98">
        <w:rPr>
          <w:rFonts w:cs="BundesSerif Office"/>
          <w:color w:val="000000"/>
          <w:sz w:val="28"/>
          <w:szCs w:val="28"/>
          <w:lang w:val="en-US"/>
        </w:rPr>
        <w:t>s</w:t>
      </w:r>
      <w:r w:rsidR="004E54AF">
        <w:rPr>
          <w:rFonts w:cs="BundesSerif Office"/>
          <w:color w:val="000000"/>
          <w:sz w:val="28"/>
          <w:szCs w:val="28"/>
          <w:lang w:val="en-US"/>
        </w:rPr>
        <w:t xml:space="preserve"> to</w:t>
      </w:r>
      <w:r w:rsidR="00594D98">
        <w:rPr>
          <w:rFonts w:cs="BundesSerif Office"/>
          <w:color w:val="000000"/>
          <w:sz w:val="28"/>
          <w:szCs w:val="28"/>
          <w:lang w:val="en-US"/>
        </w:rPr>
        <w:t xml:space="preserve">: </w:t>
      </w:r>
    </w:p>
    <w:p w14:paraId="7343131F" w14:textId="77777777" w:rsidR="00A5433F" w:rsidRDefault="00A5433F" w:rsidP="00A5433F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</w:p>
    <w:p w14:paraId="6F417396" w14:textId="77777777" w:rsidR="00904982" w:rsidRDefault="004B6399" w:rsidP="00904982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Continue efforts to strengthen the protection of minorities and combat discrimination, in particular through additional legislation to make the existing law on the protection of minorities effective and </w:t>
      </w:r>
      <w:r w:rsidR="008310AF">
        <w:rPr>
          <w:color w:val="000000"/>
          <w:sz w:val="28"/>
          <w:szCs w:val="28"/>
          <w:lang w:val="en-US"/>
        </w:rPr>
        <w:t xml:space="preserve">bring it </w:t>
      </w:r>
      <w:r>
        <w:rPr>
          <w:color w:val="000000"/>
          <w:sz w:val="28"/>
          <w:szCs w:val="28"/>
          <w:lang w:val="en-US"/>
        </w:rPr>
        <w:t>in conformity with international human rights standards;</w:t>
      </w:r>
    </w:p>
    <w:p w14:paraId="3CFC2DEA" w14:textId="77777777" w:rsidR="00904982" w:rsidRDefault="004E54AF" w:rsidP="00904982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Promote and ensure</w:t>
      </w:r>
      <w:r w:rsidR="00904982">
        <w:rPr>
          <w:color w:val="000000"/>
          <w:sz w:val="28"/>
          <w:szCs w:val="28"/>
          <w:lang w:val="en-US"/>
        </w:rPr>
        <w:t xml:space="preserve"> equal access to education for all children, particularly focusing on children of minority groups</w:t>
      </w:r>
      <w:r w:rsidR="00704091">
        <w:rPr>
          <w:color w:val="000000"/>
          <w:sz w:val="28"/>
          <w:szCs w:val="28"/>
          <w:lang w:val="en-US"/>
        </w:rPr>
        <w:t>;</w:t>
      </w:r>
    </w:p>
    <w:p w14:paraId="317A3D8E" w14:textId="77777777" w:rsidR="00904982" w:rsidRDefault="00904982" w:rsidP="00904982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Better protect victims of domestic violence, in particular women and children; </w:t>
      </w:r>
    </w:p>
    <w:p w14:paraId="3998385E" w14:textId="77777777" w:rsidR="004B6399" w:rsidRDefault="003852DF" w:rsidP="009B18CA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Take effective measures to strengthen the freedom of expression and independence of the media, including to ensure a safe environment for </w:t>
      </w:r>
      <w:r w:rsidR="003E1AB0">
        <w:rPr>
          <w:color w:val="000000"/>
          <w:sz w:val="28"/>
          <w:szCs w:val="28"/>
          <w:lang w:val="en-US"/>
        </w:rPr>
        <w:t xml:space="preserve">investigative </w:t>
      </w:r>
      <w:r>
        <w:rPr>
          <w:color w:val="000000"/>
          <w:sz w:val="28"/>
          <w:szCs w:val="28"/>
          <w:lang w:val="en-US"/>
        </w:rPr>
        <w:t xml:space="preserve">journalists and their protection from intimidation and </w:t>
      </w:r>
      <w:r w:rsidR="003E1AB0">
        <w:rPr>
          <w:color w:val="000000"/>
          <w:sz w:val="28"/>
          <w:szCs w:val="28"/>
          <w:lang w:val="en-US"/>
        </w:rPr>
        <w:t>attacks as well as to improve the</w:t>
      </w:r>
      <w:r w:rsidR="00594D98">
        <w:rPr>
          <w:color w:val="000000"/>
          <w:sz w:val="28"/>
          <w:szCs w:val="28"/>
          <w:lang w:val="en-US"/>
        </w:rPr>
        <w:t xml:space="preserve">ir working </w:t>
      </w:r>
      <w:r w:rsidR="00D1090F">
        <w:rPr>
          <w:color w:val="000000"/>
          <w:sz w:val="28"/>
          <w:szCs w:val="28"/>
          <w:lang w:val="en-US"/>
        </w:rPr>
        <w:t>conditions</w:t>
      </w:r>
      <w:r w:rsidR="00594D98">
        <w:rPr>
          <w:color w:val="000000"/>
          <w:sz w:val="28"/>
          <w:szCs w:val="28"/>
          <w:lang w:val="en-US"/>
        </w:rPr>
        <w:t xml:space="preserve">; </w:t>
      </w:r>
      <w:r>
        <w:rPr>
          <w:color w:val="000000"/>
          <w:sz w:val="28"/>
          <w:szCs w:val="28"/>
          <w:lang w:val="en-US"/>
        </w:rPr>
        <w:t xml:space="preserve"> </w:t>
      </w:r>
    </w:p>
    <w:p w14:paraId="1FB74870" w14:textId="77777777" w:rsidR="009063BC" w:rsidRDefault="007C56DF" w:rsidP="009B18CA">
      <w:pPr>
        <w:pStyle w:val="ListParagraph"/>
        <w:numPr>
          <w:ilvl w:val="0"/>
          <w:numId w:val="15"/>
        </w:num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Protect and strengthen </w:t>
      </w:r>
      <w:r w:rsidR="00FF1B22">
        <w:rPr>
          <w:color w:val="000000"/>
          <w:sz w:val="28"/>
          <w:szCs w:val="28"/>
          <w:lang w:val="en-US"/>
        </w:rPr>
        <w:t>the indiv</w:t>
      </w:r>
      <w:r w:rsidR="00C76FAC">
        <w:rPr>
          <w:color w:val="000000"/>
          <w:sz w:val="28"/>
          <w:szCs w:val="28"/>
          <w:lang w:val="en-US"/>
        </w:rPr>
        <w:t xml:space="preserve">idual </w:t>
      </w:r>
      <w:r w:rsidR="00594D98">
        <w:rPr>
          <w:color w:val="000000"/>
          <w:sz w:val="28"/>
          <w:szCs w:val="28"/>
          <w:lang w:val="en-US"/>
        </w:rPr>
        <w:t>real estate</w:t>
      </w:r>
      <w:r>
        <w:rPr>
          <w:color w:val="000000"/>
          <w:sz w:val="28"/>
          <w:szCs w:val="28"/>
          <w:lang w:val="en-US"/>
        </w:rPr>
        <w:t xml:space="preserve"> </w:t>
      </w:r>
      <w:r w:rsidR="00C76FAC">
        <w:rPr>
          <w:color w:val="000000"/>
          <w:sz w:val="28"/>
          <w:szCs w:val="28"/>
          <w:lang w:val="en-US"/>
        </w:rPr>
        <w:t>propert</w:t>
      </w:r>
      <w:r>
        <w:rPr>
          <w:color w:val="000000"/>
          <w:sz w:val="28"/>
          <w:szCs w:val="28"/>
          <w:lang w:val="en-US"/>
        </w:rPr>
        <w:t>y</w:t>
      </w:r>
      <w:r w:rsidR="00C76FAC">
        <w:rPr>
          <w:color w:val="000000"/>
          <w:sz w:val="28"/>
          <w:szCs w:val="28"/>
          <w:lang w:val="en-US"/>
        </w:rPr>
        <w:t xml:space="preserve"> rights through adoptin</w:t>
      </w:r>
      <w:r>
        <w:rPr>
          <w:color w:val="000000"/>
          <w:sz w:val="28"/>
          <w:szCs w:val="28"/>
          <w:lang w:val="en-US"/>
        </w:rPr>
        <w:t xml:space="preserve">g </w:t>
      </w:r>
      <w:r w:rsidR="007E4A01">
        <w:rPr>
          <w:color w:val="000000"/>
          <w:sz w:val="28"/>
          <w:szCs w:val="28"/>
          <w:lang w:val="en-US"/>
        </w:rPr>
        <w:t xml:space="preserve">a </w:t>
      </w:r>
      <w:r w:rsidR="00226DA9">
        <w:rPr>
          <w:color w:val="000000"/>
          <w:sz w:val="28"/>
          <w:szCs w:val="28"/>
          <w:lang w:val="en-US"/>
        </w:rPr>
        <w:t xml:space="preserve">balanced </w:t>
      </w:r>
      <w:r>
        <w:rPr>
          <w:color w:val="000000"/>
          <w:sz w:val="28"/>
          <w:szCs w:val="28"/>
          <w:lang w:val="en-US"/>
        </w:rPr>
        <w:t>legislation</w:t>
      </w:r>
      <w:r w:rsidR="00C76FAC">
        <w:rPr>
          <w:color w:val="000000"/>
          <w:sz w:val="28"/>
          <w:szCs w:val="28"/>
          <w:lang w:val="en-US"/>
        </w:rPr>
        <w:t xml:space="preserve"> </w:t>
      </w:r>
      <w:r w:rsidR="00B277AD">
        <w:rPr>
          <w:color w:val="000000"/>
          <w:sz w:val="28"/>
          <w:szCs w:val="28"/>
          <w:lang w:val="en-US"/>
        </w:rPr>
        <w:t xml:space="preserve">that </w:t>
      </w:r>
      <w:r w:rsidR="00DE6E7A">
        <w:rPr>
          <w:color w:val="000000"/>
          <w:sz w:val="28"/>
          <w:szCs w:val="28"/>
          <w:lang w:val="en-US"/>
        </w:rPr>
        <w:t>would</w:t>
      </w:r>
      <w:r w:rsidR="00B277AD">
        <w:rPr>
          <w:color w:val="000000"/>
          <w:sz w:val="28"/>
          <w:szCs w:val="28"/>
          <w:lang w:val="en-US"/>
        </w:rPr>
        <w:t xml:space="preserve"> </w:t>
      </w:r>
      <w:r w:rsidR="00DE6E7A">
        <w:rPr>
          <w:color w:val="000000"/>
          <w:sz w:val="28"/>
          <w:szCs w:val="28"/>
          <w:lang w:val="en-US"/>
        </w:rPr>
        <w:t>provide</w:t>
      </w:r>
      <w:r w:rsidR="00C76FAC">
        <w:rPr>
          <w:color w:val="000000"/>
          <w:sz w:val="28"/>
          <w:szCs w:val="28"/>
          <w:lang w:val="en-US"/>
        </w:rPr>
        <w:t xml:space="preserve"> for a fair </w:t>
      </w:r>
      <w:r w:rsidR="00DE6E7A">
        <w:rPr>
          <w:color w:val="000000"/>
          <w:sz w:val="28"/>
          <w:szCs w:val="28"/>
          <w:lang w:val="en-US"/>
        </w:rPr>
        <w:t>settlement</w:t>
      </w:r>
      <w:r w:rsidR="00C76FAC">
        <w:rPr>
          <w:color w:val="000000"/>
          <w:sz w:val="28"/>
          <w:szCs w:val="28"/>
          <w:lang w:val="en-US"/>
        </w:rPr>
        <w:t xml:space="preserve"> between the origi</w:t>
      </w:r>
      <w:r w:rsidR="00DE6E7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en-US"/>
        </w:rPr>
        <w:t>al owners</w:t>
      </w:r>
      <w:r w:rsidR="00B277AD"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  <w:r w:rsidR="00E745A2">
        <w:rPr>
          <w:color w:val="000000"/>
          <w:sz w:val="28"/>
          <w:szCs w:val="28"/>
          <w:lang w:val="en-US"/>
        </w:rPr>
        <w:t xml:space="preserve">those </w:t>
      </w:r>
      <w:r w:rsidR="00B277AD">
        <w:rPr>
          <w:color w:val="000000"/>
          <w:sz w:val="28"/>
          <w:szCs w:val="28"/>
          <w:lang w:val="en-US"/>
        </w:rPr>
        <w:t xml:space="preserve">who have received </w:t>
      </w:r>
      <w:r w:rsidR="00AA6507">
        <w:rPr>
          <w:color w:val="000000"/>
          <w:sz w:val="28"/>
          <w:szCs w:val="28"/>
          <w:lang w:val="en-US"/>
        </w:rPr>
        <w:t xml:space="preserve">property </w:t>
      </w:r>
      <w:r w:rsidR="00B277AD">
        <w:rPr>
          <w:color w:val="000000"/>
          <w:sz w:val="28"/>
          <w:szCs w:val="28"/>
          <w:lang w:val="en-US"/>
        </w:rPr>
        <w:t xml:space="preserve">titles </w:t>
      </w:r>
      <w:r w:rsidR="00594D98">
        <w:rPr>
          <w:color w:val="000000"/>
          <w:sz w:val="28"/>
          <w:szCs w:val="28"/>
          <w:lang w:val="en-US"/>
        </w:rPr>
        <w:t>within the process of legalization</w:t>
      </w:r>
      <w:r w:rsidR="00B277AD">
        <w:rPr>
          <w:color w:val="000000"/>
          <w:sz w:val="28"/>
          <w:szCs w:val="28"/>
          <w:lang w:val="en-US"/>
        </w:rPr>
        <w:t xml:space="preserve">, </w:t>
      </w:r>
      <w:r w:rsidR="007E4A01">
        <w:rPr>
          <w:color w:val="000000"/>
          <w:sz w:val="28"/>
          <w:szCs w:val="28"/>
          <w:lang w:val="en-US"/>
        </w:rPr>
        <w:t>and s</w:t>
      </w:r>
      <w:r w:rsidR="00AA6507">
        <w:rPr>
          <w:color w:val="000000"/>
          <w:sz w:val="28"/>
          <w:szCs w:val="28"/>
          <w:lang w:val="en-US"/>
        </w:rPr>
        <w:t xml:space="preserve">tate </w:t>
      </w:r>
      <w:r w:rsidR="00704091">
        <w:rPr>
          <w:color w:val="000000"/>
          <w:sz w:val="28"/>
          <w:szCs w:val="28"/>
          <w:lang w:val="en-US"/>
        </w:rPr>
        <w:t xml:space="preserve">interests. </w:t>
      </w:r>
    </w:p>
    <w:p w14:paraId="5562C5CE" w14:textId="77777777" w:rsidR="00255A4D" w:rsidRDefault="00255A4D" w:rsidP="00255A4D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</w:p>
    <w:p w14:paraId="494B56DD" w14:textId="77777777" w:rsidR="000757FB" w:rsidRDefault="000757FB" w:rsidP="00255A4D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Thank you, Mr. President. </w:t>
      </w:r>
    </w:p>
    <w:p w14:paraId="6A502CC2" w14:textId="77777777" w:rsidR="000757FB" w:rsidRDefault="000757FB" w:rsidP="00255A4D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</w:p>
    <w:p w14:paraId="43EB99D2" w14:textId="27D57ADE" w:rsidR="0079222B" w:rsidRPr="00A40DFB" w:rsidRDefault="005F7811" w:rsidP="00A40DFB">
      <w:pPr>
        <w:autoSpaceDE w:val="0"/>
        <w:autoSpaceDN w:val="0"/>
        <w:spacing w:after="0" w:line="360" w:lineRule="auto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A40DFB">
        <w:rPr>
          <w:color w:val="000000"/>
          <w:sz w:val="28"/>
          <w:szCs w:val="28"/>
          <w:lang w:val="en-US"/>
        </w:rPr>
        <w:t xml:space="preserve"> </w:t>
      </w:r>
    </w:p>
    <w:sectPr w:rsidR="0079222B" w:rsidRPr="00A40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04F73" w14:textId="77777777" w:rsidR="00C55F4D" w:rsidRDefault="00C55F4D" w:rsidP="005F25C3">
      <w:pPr>
        <w:spacing w:after="0" w:line="240" w:lineRule="auto"/>
      </w:pPr>
      <w:r>
        <w:separator/>
      </w:r>
    </w:p>
  </w:endnote>
  <w:endnote w:type="continuationSeparator" w:id="0">
    <w:p w14:paraId="5221990C" w14:textId="77777777" w:rsidR="00C55F4D" w:rsidRDefault="00C55F4D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Cambria"/>
    <w:panose1 w:val="020B0604020202020204"/>
    <w:charset w:val="00"/>
    <w:family w:val="roman"/>
    <w:pitch w:val="variable"/>
    <w:sig w:usb0="A00000BF" w:usb1="4000206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0310B" w14:textId="77777777" w:rsidR="00C55F4D" w:rsidRDefault="00C55F4D" w:rsidP="005F25C3">
      <w:pPr>
        <w:spacing w:after="0" w:line="240" w:lineRule="auto"/>
      </w:pPr>
      <w:r>
        <w:separator/>
      </w:r>
    </w:p>
  </w:footnote>
  <w:footnote w:type="continuationSeparator" w:id="0">
    <w:p w14:paraId="3D2552DF" w14:textId="77777777" w:rsidR="00C55F4D" w:rsidRDefault="00C55F4D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950A7"/>
    <w:multiLevelType w:val="hybridMultilevel"/>
    <w:tmpl w:val="AC026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B273F"/>
    <w:multiLevelType w:val="hybridMultilevel"/>
    <w:tmpl w:val="A7C80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C039A"/>
    <w:multiLevelType w:val="hybridMultilevel"/>
    <w:tmpl w:val="89FC3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A946C0"/>
    <w:multiLevelType w:val="hybridMultilevel"/>
    <w:tmpl w:val="EFCCE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73761"/>
    <w:multiLevelType w:val="hybridMultilevel"/>
    <w:tmpl w:val="98C06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241D2F"/>
    <w:multiLevelType w:val="hybridMultilevel"/>
    <w:tmpl w:val="B14AF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1"/>
  </w:num>
  <w:num w:numId="5">
    <w:abstractNumId w:val="13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D5A"/>
    <w:rsid w:val="00041F4A"/>
    <w:rsid w:val="00042422"/>
    <w:rsid w:val="000529AB"/>
    <w:rsid w:val="00060931"/>
    <w:rsid w:val="00064EF6"/>
    <w:rsid w:val="00070339"/>
    <w:rsid w:val="000711BF"/>
    <w:rsid w:val="000757FB"/>
    <w:rsid w:val="00075C35"/>
    <w:rsid w:val="00076A46"/>
    <w:rsid w:val="000820A4"/>
    <w:rsid w:val="00085355"/>
    <w:rsid w:val="00094615"/>
    <w:rsid w:val="000D1CDA"/>
    <w:rsid w:val="000D77EE"/>
    <w:rsid w:val="000E1024"/>
    <w:rsid w:val="000E2C51"/>
    <w:rsid w:val="000F3599"/>
    <w:rsid w:val="000F6773"/>
    <w:rsid w:val="000F70E7"/>
    <w:rsid w:val="00106833"/>
    <w:rsid w:val="001071EA"/>
    <w:rsid w:val="00110540"/>
    <w:rsid w:val="0011131D"/>
    <w:rsid w:val="00112BEB"/>
    <w:rsid w:val="00116858"/>
    <w:rsid w:val="00116E19"/>
    <w:rsid w:val="00116F6B"/>
    <w:rsid w:val="0013043E"/>
    <w:rsid w:val="00133487"/>
    <w:rsid w:val="0013389D"/>
    <w:rsid w:val="001416A1"/>
    <w:rsid w:val="00155296"/>
    <w:rsid w:val="00156BF3"/>
    <w:rsid w:val="00172072"/>
    <w:rsid w:val="001857DF"/>
    <w:rsid w:val="001861CC"/>
    <w:rsid w:val="00187FF9"/>
    <w:rsid w:val="0019652D"/>
    <w:rsid w:val="001C5EB1"/>
    <w:rsid w:val="001C60F4"/>
    <w:rsid w:val="001E1A5C"/>
    <w:rsid w:val="001E75DC"/>
    <w:rsid w:val="001F081F"/>
    <w:rsid w:val="001F7A07"/>
    <w:rsid w:val="00210089"/>
    <w:rsid w:val="00212BD4"/>
    <w:rsid w:val="00222323"/>
    <w:rsid w:val="00226C1B"/>
    <w:rsid w:val="00226DA9"/>
    <w:rsid w:val="00233F2C"/>
    <w:rsid w:val="002356AF"/>
    <w:rsid w:val="00247532"/>
    <w:rsid w:val="002542EF"/>
    <w:rsid w:val="00255A4D"/>
    <w:rsid w:val="002631D3"/>
    <w:rsid w:val="002775BD"/>
    <w:rsid w:val="002915AD"/>
    <w:rsid w:val="00293C98"/>
    <w:rsid w:val="0029638C"/>
    <w:rsid w:val="00297A29"/>
    <w:rsid w:val="002B076E"/>
    <w:rsid w:val="002B4F99"/>
    <w:rsid w:val="002C3EE8"/>
    <w:rsid w:val="002C5CB7"/>
    <w:rsid w:val="002C7D19"/>
    <w:rsid w:val="002E4F72"/>
    <w:rsid w:val="002E7C92"/>
    <w:rsid w:val="002F5526"/>
    <w:rsid w:val="002F5572"/>
    <w:rsid w:val="0030406D"/>
    <w:rsid w:val="0031118D"/>
    <w:rsid w:val="00314CA6"/>
    <w:rsid w:val="00320735"/>
    <w:rsid w:val="0034797D"/>
    <w:rsid w:val="00354FF6"/>
    <w:rsid w:val="00356041"/>
    <w:rsid w:val="00360793"/>
    <w:rsid w:val="0036486C"/>
    <w:rsid w:val="00374549"/>
    <w:rsid w:val="0037577C"/>
    <w:rsid w:val="003837C9"/>
    <w:rsid w:val="003852DF"/>
    <w:rsid w:val="0039030B"/>
    <w:rsid w:val="00390630"/>
    <w:rsid w:val="00390EF3"/>
    <w:rsid w:val="003A0B2E"/>
    <w:rsid w:val="003A631E"/>
    <w:rsid w:val="003B10C2"/>
    <w:rsid w:val="003B1C29"/>
    <w:rsid w:val="003B4C0C"/>
    <w:rsid w:val="003C49A2"/>
    <w:rsid w:val="003D03BD"/>
    <w:rsid w:val="003E1AB0"/>
    <w:rsid w:val="003E29B4"/>
    <w:rsid w:val="003E5AC0"/>
    <w:rsid w:val="003E7662"/>
    <w:rsid w:val="003F1AA1"/>
    <w:rsid w:val="003F48EA"/>
    <w:rsid w:val="003F6C8C"/>
    <w:rsid w:val="00424649"/>
    <w:rsid w:val="004264EA"/>
    <w:rsid w:val="00442373"/>
    <w:rsid w:val="004508A1"/>
    <w:rsid w:val="004770F7"/>
    <w:rsid w:val="00495319"/>
    <w:rsid w:val="0049628D"/>
    <w:rsid w:val="004A0679"/>
    <w:rsid w:val="004A3259"/>
    <w:rsid w:val="004A333D"/>
    <w:rsid w:val="004A5E91"/>
    <w:rsid w:val="004B6399"/>
    <w:rsid w:val="004C11E7"/>
    <w:rsid w:val="004C4DA6"/>
    <w:rsid w:val="004C6AA2"/>
    <w:rsid w:val="004D343C"/>
    <w:rsid w:val="004D3D0B"/>
    <w:rsid w:val="004D4246"/>
    <w:rsid w:val="004D6E4E"/>
    <w:rsid w:val="004E3B91"/>
    <w:rsid w:val="004E456D"/>
    <w:rsid w:val="004E54AF"/>
    <w:rsid w:val="00507930"/>
    <w:rsid w:val="00537A59"/>
    <w:rsid w:val="005526B5"/>
    <w:rsid w:val="00553A70"/>
    <w:rsid w:val="0055403A"/>
    <w:rsid w:val="00563C2D"/>
    <w:rsid w:val="00565E30"/>
    <w:rsid w:val="00566DF1"/>
    <w:rsid w:val="005770D5"/>
    <w:rsid w:val="005776AF"/>
    <w:rsid w:val="0058304A"/>
    <w:rsid w:val="005836D5"/>
    <w:rsid w:val="00586F4D"/>
    <w:rsid w:val="00594D98"/>
    <w:rsid w:val="005A01D8"/>
    <w:rsid w:val="005A6CD3"/>
    <w:rsid w:val="005B2004"/>
    <w:rsid w:val="005E07DF"/>
    <w:rsid w:val="005E6AA5"/>
    <w:rsid w:val="005E6E68"/>
    <w:rsid w:val="005E75BA"/>
    <w:rsid w:val="005F1A06"/>
    <w:rsid w:val="005F25C3"/>
    <w:rsid w:val="005F7811"/>
    <w:rsid w:val="00630954"/>
    <w:rsid w:val="00642387"/>
    <w:rsid w:val="006459D9"/>
    <w:rsid w:val="00650E90"/>
    <w:rsid w:val="00656C3F"/>
    <w:rsid w:val="00660C1F"/>
    <w:rsid w:val="0066165F"/>
    <w:rsid w:val="006620DC"/>
    <w:rsid w:val="00663364"/>
    <w:rsid w:val="0067719D"/>
    <w:rsid w:val="006866DB"/>
    <w:rsid w:val="00695F15"/>
    <w:rsid w:val="00697A29"/>
    <w:rsid w:val="006A50DE"/>
    <w:rsid w:val="006B30E5"/>
    <w:rsid w:val="006C2CCF"/>
    <w:rsid w:val="006D24EA"/>
    <w:rsid w:val="006D6D71"/>
    <w:rsid w:val="006E3D5A"/>
    <w:rsid w:val="006F04BA"/>
    <w:rsid w:val="006F50FC"/>
    <w:rsid w:val="006F59CE"/>
    <w:rsid w:val="0070396B"/>
    <w:rsid w:val="00704091"/>
    <w:rsid w:val="007140B3"/>
    <w:rsid w:val="00716F98"/>
    <w:rsid w:val="007179A8"/>
    <w:rsid w:val="00726FA3"/>
    <w:rsid w:val="0073106B"/>
    <w:rsid w:val="00735E1B"/>
    <w:rsid w:val="00742B99"/>
    <w:rsid w:val="0074442E"/>
    <w:rsid w:val="0074491F"/>
    <w:rsid w:val="00744E35"/>
    <w:rsid w:val="00753EA8"/>
    <w:rsid w:val="00771D8C"/>
    <w:rsid w:val="00784E7A"/>
    <w:rsid w:val="00790F76"/>
    <w:rsid w:val="0079222B"/>
    <w:rsid w:val="007A1F8E"/>
    <w:rsid w:val="007A2A7F"/>
    <w:rsid w:val="007A3820"/>
    <w:rsid w:val="007A3C95"/>
    <w:rsid w:val="007A7364"/>
    <w:rsid w:val="007B29FC"/>
    <w:rsid w:val="007B377A"/>
    <w:rsid w:val="007C161F"/>
    <w:rsid w:val="007C1944"/>
    <w:rsid w:val="007C56DF"/>
    <w:rsid w:val="007D7316"/>
    <w:rsid w:val="007E4A01"/>
    <w:rsid w:val="007F3780"/>
    <w:rsid w:val="00806688"/>
    <w:rsid w:val="008127A2"/>
    <w:rsid w:val="008250BD"/>
    <w:rsid w:val="00825273"/>
    <w:rsid w:val="008310AF"/>
    <w:rsid w:val="00840641"/>
    <w:rsid w:val="00843161"/>
    <w:rsid w:val="00851BD2"/>
    <w:rsid w:val="008616E9"/>
    <w:rsid w:val="00867A34"/>
    <w:rsid w:val="00874CDF"/>
    <w:rsid w:val="00880445"/>
    <w:rsid w:val="00882C19"/>
    <w:rsid w:val="00887448"/>
    <w:rsid w:val="00887AB7"/>
    <w:rsid w:val="00887B86"/>
    <w:rsid w:val="0089300B"/>
    <w:rsid w:val="00895870"/>
    <w:rsid w:val="00896012"/>
    <w:rsid w:val="00897A10"/>
    <w:rsid w:val="008A16AF"/>
    <w:rsid w:val="008A2902"/>
    <w:rsid w:val="008A6796"/>
    <w:rsid w:val="008B2947"/>
    <w:rsid w:val="008C0CC4"/>
    <w:rsid w:val="008D310C"/>
    <w:rsid w:val="008E2F53"/>
    <w:rsid w:val="008F029E"/>
    <w:rsid w:val="008F32A1"/>
    <w:rsid w:val="008F3B69"/>
    <w:rsid w:val="00903E04"/>
    <w:rsid w:val="00904982"/>
    <w:rsid w:val="009063BC"/>
    <w:rsid w:val="00912DF4"/>
    <w:rsid w:val="00915CBA"/>
    <w:rsid w:val="00916C46"/>
    <w:rsid w:val="00935326"/>
    <w:rsid w:val="00935F7B"/>
    <w:rsid w:val="009425C3"/>
    <w:rsid w:val="00943BF0"/>
    <w:rsid w:val="00946C96"/>
    <w:rsid w:val="00953F73"/>
    <w:rsid w:val="009553D3"/>
    <w:rsid w:val="00962AD8"/>
    <w:rsid w:val="00994739"/>
    <w:rsid w:val="00996B3A"/>
    <w:rsid w:val="009974CD"/>
    <w:rsid w:val="00997B18"/>
    <w:rsid w:val="009A1FBE"/>
    <w:rsid w:val="009A7D0B"/>
    <w:rsid w:val="009B18CA"/>
    <w:rsid w:val="009B384B"/>
    <w:rsid w:val="009C7ABD"/>
    <w:rsid w:val="009E2277"/>
    <w:rsid w:val="009E58FA"/>
    <w:rsid w:val="00A005F9"/>
    <w:rsid w:val="00A02BD7"/>
    <w:rsid w:val="00A056F2"/>
    <w:rsid w:val="00A06DF6"/>
    <w:rsid w:val="00A10073"/>
    <w:rsid w:val="00A11AD4"/>
    <w:rsid w:val="00A124B0"/>
    <w:rsid w:val="00A16D99"/>
    <w:rsid w:val="00A23CDE"/>
    <w:rsid w:val="00A3028B"/>
    <w:rsid w:val="00A40DFB"/>
    <w:rsid w:val="00A416B4"/>
    <w:rsid w:val="00A475C5"/>
    <w:rsid w:val="00A5433F"/>
    <w:rsid w:val="00A55BB9"/>
    <w:rsid w:val="00A62196"/>
    <w:rsid w:val="00A82B0A"/>
    <w:rsid w:val="00A83A7C"/>
    <w:rsid w:val="00A95366"/>
    <w:rsid w:val="00AA3184"/>
    <w:rsid w:val="00AA6507"/>
    <w:rsid w:val="00AB0DF6"/>
    <w:rsid w:val="00AB4B16"/>
    <w:rsid w:val="00AC0C8F"/>
    <w:rsid w:val="00AC2370"/>
    <w:rsid w:val="00AE7313"/>
    <w:rsid w:val="00B036E5"/>
    <w:rsid w:val="00B122A8"/>
    <w:rsid w:val="00B136E6"/>
    <w:rsid w:val="00B13AD9"/>
    <w:rsid w:val="00B16F3D"/>
    <w:rsid w:val="00B277AD"/>
    <w:rsid w:val="00B313F4"/>
    <w:rsid w:val="00B32931"/>
    <w:rsid w:val="00B513D2"/>
    <w:rsid w:val="00B55629"/>
    <w:rsid w:val="00B55BED"/>
    <w:rsid w:val="00B67FEC"/>
    <w:rsid w:val="00B75A12"/>
    <w:rsid w:val="00B873F8"/>
    <w:rsid w:val="00B94E60"/>
    <w:rsid w:val="00B95688"/>
    <w:rsid w:val="00BA18C1"/>
    <w:rsid w:val="00BA22CB"/>
    <w:rsid w:val="00BA27E5"/>
    <w:rsid w:val="00BB6C0C"/>
    <w:rsid w:val="00BC0E59"/>
    <w:rsid w:val="00BC31DB"/>
    <w:rsid w:val="00BC4DF1"/>
    <w:rsid w:val="00BD2EFC"/>
    <w:rsid w:val="00BD3054"/>
    <w:rsid w:val="00BF1BC0"/>
    <w:rsid w:val="00C02AE6"/>
    <w:rsid w:val="00C053EE"/>
    <w:rsid w:val="00C26D8F"/>
    <w:rsid w:val="00C51FFC"/>
    <w:rsid w:val="00C55F4D"/>
    <w:rsid w:val="00C67207"/>
    <w:rsid w:val="00C70529"/>
    <w:rsid w:val="00C74445"/>
    <w:rsid w:val="00C76FAC"/>
    <w:rsid w:val="00C950AF"/>
    <w:rsid w:val="00C953F4"/>
    <w:rsid w:val="00CA025F"/>
    <w:rsid w:val="00CA1A54"/>
    <w:rsid w:val="00CB1007"/>
    <w:rsid w:val="00CB172B"/>
    <w:rsid w:val="00CB17FB"/>
    <w:rsid w:val="00CB1CA6"/>
    <w:rsid w:val="00CB3C9A"/>
    <w:rsid w:val="00CC6B59"/>
    <w:rsid w:val="00CC70DB"/>
    <w:rsid w:val="00CD1380"/>
    <w:rsid w:val="00CD3519"/>
    <w:rsid w:val="00CD682F"/>
    <w:rsid w:val="00CD70F8"/>
    <w:rsid w:val="00CE4DFB"/>
    <w:rsid w:val="00CF7C02"/>
    <w:rsid w:val="00D1090F"/>
    <w:rsid w:val="00D20D46"/>
    <w:rsid w:val="00D30CA4"/>
    <w:rsid w:val="00D334F5"/>
    <w:rsid w:val="00D34B3D"/>
    <w:rsid w:val="00D353B0"/>
    <w:rsid w:val="00D3767F"/>
    <w:rsid w:val="00D45262"/>
    <w:rsid w:val="00D517CC"/>
    <w:rsid w:val="00D72939"/>
    <w:rsid w:val="00D74058"/>
    <w:rsid w:val="00D77FA2"/>
    <w:rsid w:val="00D8260A"/>
    <w:rsid w:val="00D8317C"/>
    <w:rsid w:val="00D8493E"/>
    <w:rsid w:val="00D8739A"/>
    <w:rsid w:val="00DA13A3"/>
    <w:rsid w:val="00DB4F4A"/>
    <w:rsid w:val="00DC1551"/>
    <w:rsid w:val="00DC17C9"/>
    <w:rsid w:val="00DC19E2"/>
    <w:rsid w:val="00DC2403"/>
    <w:rsid w:val="00DE6E7A"/>
    <w:rsid w:val="00DE75BD"/>
    <w:rsid w:val="00DE7710"/>
    <w:rsid w:val="00E01E48"/>
    <w:rsid w:val="00E04664"/>
    <w:rsid w:val="00E06FBF"/>
    <w:rsid w:val="00E21645"/>
    <w:rsid w:val="00E23B56"/>
    <w:rsid w:val="00E23EB1"/>
    <w:rsid w:val="00E251BF"/>
    <w:rsid w:val="00E320E9"/>
    <w:rsid w:val="00E361EA"/>
    <w:rsid w:val="00E422C1"/>
    <w:rsid w:val="00E466A4"/>
    <w:rsid w:val="00E64303"/>
    <w:rsid w:val="00E71EFF"/>
    <w:rsid w:val="00E72114"/>
    <w:rsid w:val="00E728C2"/>
    <w:rsid w:val="00E745A2"/>
    <w:rsid w:val="00E95561"/>
    <w:rsid w:val="00EA185D"/>
    <w:rsid w:val="00EA2EED"/>
    <w:rsid w:val="00EA3F8A"/>
    <w:rsid w:val="00EB0A8C"/>
    <w:rsid w:val="00ED0A16"/>
    <w:rsid w:val="00ED35F7"/>
    <w:rsid w:val="00EE2EF7"/>
    <w:rsid w:val="00EE7C48"/>
    <w:rsid w:val="00EF2CF1"/>
    <w:rsid w:val="00F07665"/>
    <w:rsid w:val="00F357DC"/>
    <w:rsid w:val="00F35E3B"/>
    <w:rsid w:val="00F41FC2"/>
    <w:rsid w:val="00F4278B"/>
    <w:rsid w:val="00F42C2C"/>
    <w:rsid w:val="00F42FCD"/>
    <w:rsid w:val="00F45E65"/>
    <w:rsid w:val="00F64675"/>
    <w:rsid w:val="00F66A4F"/>
    <w:rsid w:val="00F73889"/>
    <w:rsid w:val="00F74121"/>
    <w:rsid w:val="00F75AE8"/>
    <w:rsid w:val="00F77D2A"/>
    <w:rsid w:val="00F87CA6"/>
    <w:rsid w:val="00F9177C"/>
    <w:rsid w:val="00F96E96"/>
    <w:rsid w:val="00FA10FC"/>
    <w:rsid w:val="00FA6AF5"/>
    <w:rsid w:val="00FA7DE7"/>
    <w:rsid w:val="00FC0963"/>
    <w:rsid w:val="00FC388E"/>
    <w:rsid w:val="00FD1197"/>
    <w:rsid w:val="00FD53E2"/>
    <w:rsid w:val="00FE16BF"/>
    <w:rsid w:val="00FE7E6C"/>
    <w:rsid w:val="00FF01FE"/>
    <w:rsid w:val="00FF0EEE"/>
    <w:rsid w:val="00FF167F"/>
    <w:rsid w:val="00FF1B22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9AA5EC"/>
  <w15:docId w15:val="{2BEEAE7E-25FF-544C-9035-3F999C4C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F8E"/>
    <w:pPr>
      <w:ind w:left="720"/>
      <w:contextualSpacing/>
    </w:pPr>
  </w:style>
  <w:style w:type="paragraph" w:styleId="NormalWeb">
    <w:name w:val="Normal (Web)"/>
    <w:basedOn w:val="Normal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AF4CB-AE4C-4CAA-A3C9-4FB413634CA2}"/>
</file>

<file path=customXml/itemProps2.xml><?xml version="1.0" encoding="utf-8"?>
<ds:datastoreItem xmlns:ds="http://schemas.openxmlformats.org/officeDocument/2006/customXml" ds:itemID="{61E7C1DD-5F74-4B86-A588-FA0933BC8CE8}"/>
</file>

<file path=customXml/itemProps3.xml><?xml version="1.0" encoding="utf-8"?>
<ds:datastoreItem xmlns:ds="http://schemas.openxmlformats.org/officeDocument/2006/customXml" ds:itemID="{8CFBB1A5-E7F2-9C45-B3B8-8051DEAE47CF}"/>
</file>

<file path=customXml/itemProps4.xml><?xml version="1.0" encoding="utf-8"?>
<ds:datastoreItem xmlns:ds="http://schemas.openxmlformats.org/officeDocument/2006/customXml" ds:itemID="{34589B87-1D60-4C59-816F-81D274C6D5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1515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Senge, Patricia (Stud. FASoS / Alumni)</cp:lastModifiedBy>
  <cp:revision>3</cp:revision>
  <cp:lastPrinted>2019-05-06T08:35:00Z</cp:lastPrinted>
  <dcterms:created xsi:type="dcterms:W3CDTF">2019-05-06T09:05:00Z</dcterms:created>
  <dcterms:modified xsi:type="dcterms:W3CDTF">2019-05-06T21:31:00Z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