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8D70D9">
        <w:rPr>
          <w:rFonts w:cs="Sultan bold" w:hint="cs"/>
          <w:sz w:val="40"/>
          <w:szCs w:val="40"/>
          <w:rtl/>
          <w:lang w:bidi="ar-QA"/>
        </w:rPr>
        <w:t>الثالثة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8D70D9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Three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151AFE" w:rsidRPr="00151AFE" w:rsidRDefault="00151AFE" w:rsidP="008D70D9">
      <w:pPr>
        <w:bidi/>
        <w:jc w:val="center"/>
        <w:rPr>
          <w:rFonts w:cs="Sultan bold"/>
          <w:sz w:val="16"/>
          <w:szCs w:val="16"/>
          <w:lang w:bidi="ar-QA"/>
        </w:rPr>
      </w:pPr>
    </w:p>
    <w:p w:rsidR="00070E74" w:rsidRPr="0024627A" w:rsidRDefault="00070E74" w:rsidP="00151AFE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proofErr w:type="gramStart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( </w:t>
      </w:r>
      <w:r w:rsidR="008D70D9">
        <w:rPr>
          <w:rFonts w:cs="Sultan bold" w:hint="cs"/>
          <w:sz w:val="40"/>
          <w:szCs w:val="40"/>
          <w:rtl/>
          <w:lang w:val="fr-CH" w:bidi="ar-QA"/>
        </w:rPr>
        <w:t>البرتغال</w:t>
      </w:r>
      <w:proofErr w:type="gramEnd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8D70D9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Portugal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bookmarkEnd w:id="0"/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29565D" w:rsidRPr="0029565D" w:rsidRDefault="0029565D" w:rsidP="0029565D">
      <w:pPr>
        <w:bidi/>
        <w:jc w:val="center"/>
        <w:rPr>
          <w:rFonts w:ascii="Calibri" w:eastAsia="Calibri" w:hAnsi="Calibri" w:cs="Sultan bold"/>
          <w:sz w:val="40"/>
          <w:szCs w:val="40"/>
          <w:rtl/>
          <w:lang w:val="en-US" w:bidi="ar-QA"/>
        </w:rPr>
      </w:pPr>
      <w:r w:rsidRPr="0029565D">
        <w:rPr>
          <w:rFonts w:ascii="Calibri" w:eastAsia="Calibri" w:hAnsi="Calibri" w:cs="Sultan bold" w:hint="cs"/>
          <w:sz w:val="40"/>
          <w:szCs w:val="40"/>
          <w:rtl/>
          <w:lang w:val="en-US" w:bidi="ar-QA"/>
        </w:rPr>
        <w:t xml:space="preserve">السيد </w:t>
      </w:r>
      <w:r w:rsidRPr="0029565D">
        <w:rPr>
          <w:rFonts w:ascii="Calibri" w:eastAsia="Calibri" w:hAnsi="Calibri" w:cs="Sultan bold"/>
          <w:sz w:val="40"/>
          <w:szCs w:val="40"/>
          <w:rtl/>
          <w:lang w:val="en-US" w:bidi="ar-QA"/>
        </w:rPr>
        <w:t xml:space="preserve">/ </w:t>
      </w:r>
      <w:r w:rsidRPr="0029565D">
        <w:rPr>
          <w:rFonts w:ascii="Calibri" w:eastAsia="Calibri" w:hAnsi="Calibri" w:cs="Sultan bold" w:hint="cs"/>
          <w:sz w:val="40"/>
          <w:szCs w:val="40"/>
          <w:rtl/>
          <w:lang w:val="en-US" w:bidi="ar-QA"/>
        </w:rPr>
        <w:t>عبد الله خليفة السويدي</w:t>
      </w:r>
    </w:p>
    <w:p w:rsidR="0029565D" w:rsidRDefault="0029565D" w:rsidP="0029565D">
      <w:pPr>
        <w:bidi/>
        <w:jc w:val="center"/>
        <w:rPr>
          <w:rFonts w:ascii="Calibri" w:eastAsia="Calibri" w:hAnsi="Calibri" w:cs="Sultan bold"/>
          <w:sz w:val="40"/>
          <w:szCs w:val="40"/>
          <w:lang w:val="en-US" w:bidi="ar-QA"/>
        </w:rPr>
      </w:pPr>
      <w:r w:rsidRPr="0029565D">
        <w:rPr>
          <w:rFonts w:ascii="Calibri" w:eastAsia="Calibri" w:hAnsi="Calibri" w:cs="Sultan bold" w:hint="cs"/>
          <w:sz w:val="40"/>
          <w:szCs w:val="40"/>
          <w:rtl/>
          <w:lang w:val="en-US" w:bidi="ar-QA"/>
        </w:rPr>
        <w:t xml:space="preserve">سكرتير ثاني لدى الوفد الدائم </w:t>
      </w:r>
    </w:p>
    <w:p w:rsidR="0029565D" w:rsidRPr="0029565D" w:rsidRDefault="0029565D" w:rsidP="0029565D">
      <w:pPr>
        <w:bidi/>
        <w:jc w:val="center"/>
        <w:rPr>
          <w:rFonts w:ascii="Calibri" w:eastAsia="Calibri" w:hAnsi="Calibri" w:cs="Sultan bold"/>
          <w:sz w:val="40"/>
          <w:szCs w:val="40"/>
          <w:rtl/>
          <w:lang w:val="en-US" w:bidi="ar-QA"/>
        </w:rPr>
      </w:pPr>
    </w:p>
    <w:p w:rsidR="0029565D" w:rsidRPr="0029565D" w:rsidRDefault="0029565D" w:rsidP="0029565D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lang w:val="en-US" w:eastAsia="en-GB"/>
        </w:rPr>
      </w:pPr>
      <w:r w:rsidRPr="0029565D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lang w:val="en-US" w:eastAsia="en-GB"/>
        </w:rPr>
        <w:t xml:space="preserve">Mr. Abdulla AL-SOWAIDI </w:t>
      </w:r>
    </w:p>
    <w:p w:rsidR="0029565D" w:rsidRPr="0029565D" w:rsidRDefault="0029565D" w:rsidP="0029565D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rtl/>
          <w:lang w:val="en-US" w:eastAsia="en-GB" w:bidi="ar-QA"/>
        </w:rPr>
      </w:pPr>
      <w:r w:rsidRPr="0029565D">
        <w:rPr>
          <w:rFonts w:ascii="Bookman Old Style" w:eastAsia="Arial Unicode MS" w:hAnsi="Bookman Old Style" w:cs="Arial Unicode MS"/>
          <w:b/>
          <w:bCs/>
          <w:color w:val="000000"/>
          <w:sz w:val="32"/>
          <w:szCs w:val="32"/>
          <w:lang w:val="en-US" w:eastAsia="en-GB"/>
        </w:rPr>
        <w:t>Second Secretary</w:t>
      </w:r>
    </w:p>
    <w:p w:rsidR="009517BF" w:rsidRPr="00151AFE" w:rsidRDefault="009517BF" w:rsidP="009517BF">
      <w:pPr>
        <w:bidi/>
        <w:rPr>
          <w:rFonts w:cs="Sultan bold"/>
          <w:sz w:val="16"/>
          <w:szCs w:val="16"/>
          <w:rtl/>
          <w:lang w:bidi="ar-QA"/>
        </w:rPr>
      </w:pPr>
    </w:p>
    <w:p w:rsidR="0029565D" w:rsidRDefault="0029565D" w:rsidP="008D70D9">
      <w:pPr>
        <w:bidi/>
        <w:jc w:val="center"/>
        <w:rPr>
          <w:rFonts w:cs="Sultan bold"/>
          <w:sz w:val="40"/>
          <w:szCs w:val="40"/>
          <w:lang w:bidi="ar-QA"/>
        </w:rPr>
      </w:pPr>
    </w:p>
    <w:p w:rsidR="00835964" w:rsidRPr="005946E7" w:rsidRDefault="00070E74" w:rsidP="0029565D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8D70D9">
        <w:rPr>
          <w:rFonts w:cs="Sultan bold" w:hint="cs"/>
          <w:sz w:val="40"/>
          <w:szCs w:val="40"/>
          <w:rtl/>
          <w:lang w:bidi="ar-QA"/>
        </w:rPr>
        <w:t xml:space="preserve">8 </w:t>
      </w:r>
      <w:proofErr w:type="gramStart"/>
      <w:r w:rsidR="008D70D9">
        <w:rPr>
          <w:rFonts w:cs="Sultan bold" w:hint="cs"/>
          <w:sz w:val="40"/>
          <w:szCs w:val="40"/>
          <w:rtl/>
          <w:lang w:bidi="ar-QA"/>
        </w:rPr>
        <w:t>مايو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D37EE7">
        <w:rPr>
          <w:rFonts w:cs="Sultan bold" w:hint="cs"/>
          <w:sz w:val="40"/>
          <w:szCs w:val="40"/>
          <w:rtl/>
          <w:lang w:bidi="ar-QA"/>
        </w:rPr>
        <w:t>9</w:t>
      </w:r>
      <w:proofErr w:type="gramEnd"/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14BA2" w:rsidRPr="00A25EA0" w:rsidRDefault="00C14BA2" w:rsidP="00835964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  <w:r w:rsidRPr="00A25EA0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:rsidR="003F1425" w:rsidRPr="00A25EA0" w:rsidRDefault="00144FBC" w:rsidP="00D52C21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/>
          <w:sz w:val="40"/>
          <w:szCs w:val="40"/>
          <w:rtl/>
          <w:lang w:bidi="ar-QA"/>
        </w:rPr>
        <w:t xml:space="preserve">بداية </w:t>
      </w:r>
      <w:r w:rsidR="00CF45D0" w:rsidRPr="00A25EA0">
        <w:rPr>
          <w:rFonts w:cs="AL-Mohanad" w:hint="cs"/>
          <w:sz w:val="40"/>
          <w:szCs w:val="40"/>
          <w:rtl/>
          <w:lang w:bidi="ar-QA"/>
        </w:rPr>
        <w:t xml:space="preserve">نرحب </w:t>
      </w:r>
      <w:r w:rsidR="00835964" w:rsidRPr="00A25EA0">
        <w:rPr>
          <w:rFonts w:cs="AL-Mohanad" w:hint="cs"/>
          <w:sz w:val="40"/>
          <w:szCs w:val="40"/>
          <w:rtl/>
          <w:lang w:bidi="ar-QA"/>
        </w:rPr>
        <w:t xml:space="preserve">بوفد </w:t>
      </w:r>
      <w:r w:rsidR="008D70D9" w:rsidRPr="00A25EA0">
        <w:rPr>
          <w:rFonts w:cs="AL-Mohanad" w:hint="cs"/>
          <w:sz w:val="40"/>
          <w:szCs w:val="40"/>
          <w:rtl/>
          <w:lang w:bidi="ar-QA"/>
        </w:rPr>
        <w:t>البرتغال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، ونشكرهم على </w:t>
      </w:r>
      <w:r w:rsidR="00CF45D0" w:rsidRPr="00A25EA0">
        <w:rPr>
          <w:rFonts w:cs="AL-Mohanad" w:hint="cs"/>
          <w:sz w:val="40"/>
          <w:szCs w:val="40"/>
          <w:rtl/>
          <w:lang w:bidi="ar-QA"/>
        </w:rPr>
        <w:t xml:space="preserve">العرض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القيم </w:t>
      </w:r>
      <w:r w:rsidR="0043556A" w:rsidRPr="00A25EA0">
        <w:rPr>
          <w:rFonts w:cs="AL-Mohanad"/>
          <w:sz w:val="40"/>
          <w:szCs w:val="40"/>
          <w:rtl/>
          <w:lang w:bidi="ar-QA"/>
        </w:rPr>
        <w:t>وال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>تعليقات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 التي تقدموا بها حول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الجهود المبذولة من اجل </w:t>
      </w:r>
      <w:r w:rsidR="00835964" w:rsidRPr="00A25EA0">
        <w:rPr>
          <w:rFonts w:cs="AL-Mohanad" w:hint="cs"/>
          <w:sz w:val="40"/>
          <w:szCs w:val="40"/>
          <w:rtl/>
          <w:lang w:bidi="ar-QA"/>
        </w:rPr>
        <w:t xml:space="preserve">حماية </w:t>
      </w:r>
      <w:r w:rsidR="00835964" w:rsidRPr="00A25EA0">
        <w:rPr>
          <w:rFonts w:cs="AL-Mohanad"/>
          <w:sz w:val="40"/>
          <w:szCs w:val="40"/>
          <w:rtl/>
          <w:lang w:bidi="ar-QA"/>
        </w:rPr>
        <w:t>وتعزيز حقوق</w:t>
      </w:r>
      <w:r w:rsidR="0043556A" w:rsidRPr="00A25EA0">
        <w:rPr>
          <w:rFonts w:cs="AL-Mohanad"/>
          <w:sz w:val="40"/>
          <w:szCs w:val="40"/>
          <w:rtl/>
          <w:lang w:bidi="ar-QA"/>
        </w:rPr>
        <w:t xml:space="preserve"> </w:t>
      </w:r>
      <w:proofErr w:type="gramStart"/>
      <w:r w:rsidR="0043556A" w:rsidRPr="00A25EA0">
        <w:rPr>
          <w:rFonts w:cs="AL-Mohanad"/>
          <w:sz w:val="40"/>
          <w:szCs w:val="40"/>
          <w:rtl/>
          <w:lang w:bidi="ar-QA"/>
        </w:rPr>
        <w:t xml:space="preserve">الإنسان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 والحريات</w:t>
      </w:r>
      <w:proofErr w:type="gramEnd"/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 الأساسية</w:t>
      </w:r>
      <w:r w:rsidR="003F1425" w:rsidRPr="00A25EA0">
        <w:rPr>
          <w:rFonts w:cs="AL-Mohanad" w:hint="cs"/>
          <w:sz w:val="40"/>
          <w:szCs w:val="40"/>
          <w:rtl/>
          <w:lang w:bidi="ar-QA"/>
        </w:rPr>
        <w:t xml:space="preserve"> في </w:t>
      </w:r>
      <w:r w:rsidR="008D70D9" w:rsidRPr="00A25EA0">
        <w:rPr>
          <w:rFonts w:cs="AL-Mohanad" w:hint="cs"/>
          <w:sz w:val="40"/>
          <w:szCs w:val="40"/>
          <w:rtl/>
          <w:lang w:bidi="ar-QA"/>
        </w:rPr>
        <w:t xml:space="preserve">البلاد. </w:t>
      </w:r>
    </w:p>
    <w:p w:rsidR="00D52C21" w:rsidRPr="00A25EA0" w:rsidRDefault="00D52C21" w:rsidP="00D52C21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bidi="ar-QA"/>
        </w:rPr>
      </w:pPr>
    </w:p>
    <w:p w:rsidR="008D70D9" w:rsidRPr="00A25EA0" w:rsidRDefault="00D52C21" w:rsidP="00D52C21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val="en-US" w:bidi="ar-QA"/>
        </w:rPr>
      </w:pPr>
      <w:r w:rsidRPr="00A25EA0">
        <w:rPr>
          <w:rFonts w:cs="AL-Mohanad"/>
          <w:sz w:val="40"/>
          <w:szCs w:val="40"/>
          <w:rtl/>
          <w:lang w:bidi="ar-QA"/>
        </w:rPr>
        <w:t xml:space="preserve">نثمن الجهود الحثيثة التي </w:t>
      </w:r>
      <w:r w:rsidRPr="00A25EA0">
        <w:rPr>
          <w:rFonts w:cs="AL-Mohanad" w:hint="cs"/>
          <w:sz w:val="40"/>
          <w:szCs w:val="40"/>
          <w:rtl/>
          <w:lang w:bidi="ar-QA"/>
        </w:rPr>
        <w:t xml:space="preserve">تقوم بها </w:t>
      </w:r>
      <w:r w:rsidR="0045575F" w:rsidRPr="00A25EA0">
        <w:rPr>
          <w:rFonts w:cs="AL-Mohanad" w:hint="cs"/>
          <w:sz w:val="40"/>
          <w:szCs w:val="40"/>
          <w:rtl/>
          <w:lang w:val="en-US" w:bidi="ar-QA"/>
        </w:rPr>
        <w:t xml:space="preserve">حكومة البرتغال </w:t>
      </w:r>
      <w:r w:rsidRPr="00A25EA0">
        <w:rPr>
          <w:rFonts w:cs="AL-Mohanad" w:hint="cs"/>
          <w:sz w:val="40"/>
          <w:szCs w:val="40"/>
          <w:rtl/>
          <w:lang w:val="en-US" w:bidi="ar-QA"/>
        </w:rPr>
        <w:t>في مجال مكافحة الإتجار بالبشر، ونرحب بتنفيذ الخطة الوطنية الثالثة في هذا الصدد، ونأمل ان ي</w:t>
      </w:r>
      <w:r w:rsidR="00A25EA0">
        <w:rPr>
          <w:rFonts w:cs="AL-Mohanad" w:hint="cs"/>
          <w:sz w:val="40"/>
          <w:szCs w:val="40"/>
          <w:rtl/>
          <w:lang w:val="en-US" w:bidi="ar-QA"/>
        </w:rPr>
        <w:t>ُ</w:t>
      </w:r>
      <w:r w:rsidRPr="00A25EA0">
        <w:rPr>
          <w:rFonts w:cs="AL-Mohanad" w:hint="cs"/>
          <w:sz w:val="40"/>
          <w:szCs w:val="40"/>
          <w:rtl/>
          <w:lang w:val="en-US" w:bidi="ar-QA"/>
        </w:rPr>
        <w:t xml:space="preserve">فضي تنفيذ الخطة الرابعة الى مزيد من النجاح في مكافحة هذه الظاهرة المشينة. </w:t>
      </w:r>
    </w:p>
    <w:p w:rsidR="00D52C21" w:rsidRPr="00A25EA0" w:rsidRDefault="00D52C21" w:rsidP="00D52C21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bidi="ar-QA"/>
        </w:rPr>
      </w:pPr>
    </w:p>
    <w:p w:rsidR="005F112C" w:rsidRPr="00A25EA0" w:rsidRDefault="003F1425" w:rsidP="00A25EA0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 w:hint="cs"/>
          <w:sz w:val="40"/>
          <w:szCs w:val="40"/>
          <w:rtl/>
          <w:lang w:bidi="ar-QA"/>
        </w:rPr>
        <w:t xml:space="preserve">كما </w:t>
      </w:r>
      <w:r w:rsidR="00A25EA0">
        <w:rPr>
          <w:rFonts w:cs="AL-Mohanad" w:hint="cs"/>
          <w:sz w:val="40"/>
          <w:szCs w:val="40"/>
          <w:rtl/>
          <w:lang w:bidi="ar-QA"/>
        </w:rPr>
        <w:t xml:space="preserve">نؤكد على اهمية الجهود المبذولة من اجل </w:t>
      </w:r>
      <w:r w:rsidR="00FB20C4" w:rsidRPr="00A25EA0">
        <w:rPr>
          <w:rFonts w:cs="AL-Mohanad" w:hint="cs"/>
          <w:sz w:val="40"/>
          <w:szCs w:val="40"/>
          <w:rtl/>
          <w:lang w:bidi="ar-QA"/>
        </w:rPr>
        <w:t>مكافحة خطابات الكراهي</w:t>
      </w:r>
      <w:r w:rsidR="00A25EA0">
        <w:rPr>
          <w:rFonts w:cs="AL-Mohanad" w:hint="cs"/>
          <w:sz w:val="40"/>
          <w:szCs w:val="40"/>
          <w:rtl/>
          <w:lang w:bidi="ar-QA"/>
        </w:rPr>
        <w:t xml:space="preserve">ة ومكافحة العنصرية </w:t>
      </w:r>
      <w:r w:rsidR="00CC4AD7">
        <w:rPr>
          <w:rFonts w:cs="AL-Mohanad" w:hint="cs"/>
          <w:sz w:val="40"/>
          <w:szCs w:val="40"/>
          <w:rtl/>
          <w:lang w:bidi="ar-QA"/>
        </w:rPr>
        <w:t xml:space="preserve">والتمييز </w:t>
      </w:r>
      <w:r w:rsidR="00A25EA0">
        <w:rPr>
          <w:rFonts w:cs="AL-Mohanad" w:hint="cs"/>
          <w:sz w:val="40"/>
          <w:szCs w:val="40"/>
          <w:rtl/>
          <w:lang w:bidi="ar-QA"/>
        </w:rPr>
        <w:t>وكره الأجانب</w:t>
      </w:r>
      <w:r w:rsidR="00FB20C4" w:rsidRPr="00A25EA0">
        <w:rPr>
          <w:rFonts w:cs="AL-Mohanad" w:hint="cs"/>
          <w:sz w:val="40"/>
          <w:szCs w:val="40"/>
          <w:rtl/>
          <w:lang w:bidi="ar-QA"/>
        </w:rPr>
        <w:t xml:space="preserve">، فضلا عن البرامج والسياسيات الرامية لتعزيز إدماج المهاجرين بمن فيهم اللاجئين، والتصدي لتحديات الهجرة. </w:t>
      </w:r>
      <w:r w:rsidR="004D308D" w:rsidRPr="00A25EA0">
        <w:rPr>
          <w:rFonts w:cs="AL-Mohanad" w:hint="cs"/>
          <w:sz w:val="40"/>
          <w:szCs w:val="40"/>
          <w:rtl/>
          <w:lang w:bidi="ar-QA"/>
        </w:rPr>
        <w:t xml:space="preserve"> </w:t>
      </w:r>
    </w:p>
    <w:p w:rsidR="008D70D9" w:rsidRPr="00A25EA0" w:rsidRDefault="008D70D9" w:rsidP="00D52C21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bidi="ar-QA"/>
        </w:rPr>
      </w:pPr>
    </w:p>
    <w:p w:rsidR="00FB20C4" w:rsidRPr="00A25EA0" w:rsidRDefault="00F553BB" w:rsidP="00FB20C4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A25EA0">
        <w:rPr>
          <w:rFonts w:cs="AL-Mohanad" w:hint="cs"/>
          <w:b/>
          <w:bCs/>
          <w:sz w:val="40"/>
          <w:szCs w:val="40"/>
          <w:rtl/>
        </w:rPr>
        <w:t>و</w:t>
      </w:r>
      <w:r w:rsidRPr="00A25EA0">
        <w:rPr>
          <w:rFonts w:cs="AL-Mohanad" w:hint="cs"/>
          <w:sz w:val="40"/>
          <w:szCs w:val="40"/>
          <w:rtl/>
        </w:rPr>
        <w:t xml:space="preserve">يود وفد بلادي ان يتقدم بالتوصيتين </w:t>
      </w:r>
      <w:proofErr w:type="gramStart"/>
      <w:r w:rsidRPr="00A25EA0">
        <w:rPr>
          <w:rFonts w:cs="AL-Mohanad" w:hint="cs"/>
          <w:sz w:val="40"/>
          <w:szCs w:val="40"/>
          <w:rtl/>
        </w:rPr>
        <w:t>التاليتين :</w:t>
      </w:r>
      <w:proofErr w:type="gramEnd"/>
      <w:r w:rsidRPr="00A25EA0">
        <w:rPr>
          <w:rFonts w:cs="AL-Mohanad" w:hint="cs"/>
          <w:sz w:val="40"/>
          <w:szCs w:val="40"/>
          <w:rtl/>
        </w:rPr>
        <w:t xml:space="preserve"> </w:t>
      </w:r>
    </w:p>
    <w:p w:rsidR="00FB20C4" w:rsidRPr="00A25EA0" w:rsidRDefault="00FB20C4" w:rsidP="00FB20C4">
      <w:pPr>
        <w:bidi/>
        <w:spacing w:after="0" w:line="240" w:lineRule="auto"/>
        <w:jc w:val="both"/>
        <w:rPr>
          <w:rFonts w:cs="AL-Mohanad"/>
          <w:sz w:val="16"/>
          <w:szCs w:val="16"/>
          <w:rtl/>
        </w:rPr>
      </w:pPr>
    </w:p>
    <w:p w:rsidR="00A25EA0" w:rsidRDefault="00A25EA0" w:rsidP="00A25EA0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AL-Mohanad"/>
          <w:sz w:val="40"/>
          <w:szCs w:val="40"/>
          <w:lang w:val="en-US" w:bidi="ar-QA"/>
        </w:rPr>
      </w:pPr>
      <w:r w:rsidRPr="00A25EA0">
        <w:rPr>
          <w:rFonts w:cs="AL-Mohanad" w:hint="cs"/>
          <w:sz w:val="40"/>
          <w:szCs w:val="40"/>
          <w:rtl/>
          <w:lang w:val="en-US"/>
        </w:rPr>
        <w:t xml:space="preserve">توفير </w:t>
      </w:r>
      <w:r w:rsidRPr="00A25EA0">
        <w:rPr>
          <w:rFonts w:cs="AL-Mohanad"/>
          <w:sz w:val="40"/>
          <w:szCs w:val="40"/>
          <w:rtl/>
          <w:lang w:val="en-US"/>
        </w:rPr>
        <w:t>جميع المتطلبات اللازمة لتنفيذ البرامج والخطط ذات الصلة</w:t>
      </w:r>
      <w:r w:rsidRPr="00A25EA0">
        <w:rPr>
          <w:rFonts w:cs="AL-Mohanad" w:hint="cs"/>
          <w:sz w:val="40"/>
          <w:szCs w:val="40"/>
          <w:rtl/>
          <w:lang w:val="en-US"/>
        </w:rPr>
        <w:t xml:space="preserve"> </w:t>
      </w:r>
      <w:r>
        <w:rPr>
          <w:rFonts w:cs="AL-Mohanad" w:hint="cs"/>
          <w:sz w:val="40"/>
          <w:szCs w:val="40"/>
          <w:rtl/>
          <w:lang w:val="en-US"/>
        </w:rPr>
        <w:t xml:space="preserve">بمكافحة </w:t>
      </w:r>
      <w:r w:rsidR="00D52C21" w:rsidRPr="00A25EA0">
        <w:rPr>
          <w:rFonts w:cs="AL-Mohanad"/>
          <w:sz w:val="40"/>
          <w:szCs w:val="40"/>
          <w:rtl/>
          <w:lang w:val="en-US" w:bidi="ar-QA"/>
        </w:rPr>
        <w:t>الاتجار بالبشر</w:t>
      </w:r>
      <w:r w:rsidRPr="00A25EA0">
        <w:rPr>
          <w:rFonts w:cs="AL-Mohanad" w:hint="cs"/>
          <w:sz w:val="40"/>
          <w:szCs w:val="40"/>
          <w:rtl/>
          <w:lang w:val="en-US" w:bidi="ar-QA"/>
        </w:rPr>
        <w:t xml:space="preserve">، فضلا عن </w:t>
      </w:r>
      <w:r w:rsidR="00D52C21" w:rsidRPr="00A25EA0">
        <w:rPr>
          <w:rFonts w:cs="AL-Mohanad"/>
          <w:sz w:val="40"/>
          <w:szCs w:val="40"/>
          <w:rtl/>
          <w:lang w:val="en-US" w:bidi="ar-QA"/>
        </w:rPr>
        <w:t>ضمان حقوق الضحاي</w:t>
      </w:r>
      <w:r w:rsidR="003C4417" w:rsidRPr="00A25EA0">
        <w:rPr>
          <w:rFonts w:cs="AL-Mohanad"/>
          <w:sz w:val="40"/>
          <w:szCs w:val="40"/>
          <w:rtl/>
          <w:lang w:val="en-US" w:bidi="ar-QA"/>
        </w:rPr>
        <w:t>ا وتوفير الحماية والمساعدة لهم</w:t>
      </w:r>
      <w:r w:rsidRPr="00A25EA0">
        <w:rPr>
          <w:rFonts w:cs="AL-Mohanad" w:hint="cs"/>
          <w:sz w:val="40"/>
          <w:szCs w:val="40"/>
          <w:rtl/>
          <w:lang w:val="en-US" w:bidi="ar-QA"/>
        </w:rPr>
        <w:t>.</w:t>
      </w:r>
    </w:p>
    <w:p w:rsidR="00A25EA0" w:rsidRPr="00A25EA0" w:rsidRDefault="00A25EA0" w:rsidP="00A25EA0">
      <w:pPr>
        <w:pStyle w:val="ListParagraph"/>
        <w:bidi/>
        <w:spacing w:after="0" w:line="240" w:lineRule="auto"/>
        <w:ind w:left="1440"/>
        <w:jc w:val="both"/>
        <w:rPr>
          <w:rFonts w:cs="AL-Mohanad"/>
          <w:sz w:val="16"/>
          <w:szCs w:val="16"/>
          <w:rtl/>
          <w:lang w:val="en-US" w:bidi="ar-QA"/>
        </w:rPr>
      </w:pPr>
    </w:p>
    <w:p w:rsidR="00FB20C4" w:rsidRPr="00A25EA0" w:rsidRDefault="00FB20C4" w:rsidP="00A25EA0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/>
          <w:sz w:val="40"/>
          <w:szCs w:val="40"/>
          <w:rtl/>
          <w:lang w:bidi="ar-QA"/>
        </w:rPr>
        <w:t xml:space="preserve">مضاعفة </w:t>
      </w:r>
      <w:r w:rsidRPr="00A25EA0">
        <w:rPr>
          <w:rFonts w:cs="AL-Mohanad" w:hint="cs"/>
          <w:sz w:val="40"/>
          <w:szCs w:val="40"/>
          <w:rtl/>
          <w:lang w:bidi="ar-QA"/>
        </w:rPr>
        <w:t>ال</w:t>
      </w:r>
      <w:r w:rsidRPr="00A25EA0">
        <w:rPr>
          <w:rFonts w:cs="AL-Mohanad"/>
          <w:sz w:val="40"/>
          <w:szCs w:val="40"/>
          <w:rtl/>
          <w:lang w:bidi="ar-QA"/>
        </w:rPr>
        <w:t xml:space="preserve">جهود الرامية الى تثقيف وتدريب موظفي </w:t>
      </w:r>
      <w:r w:rsidRPr="00A25EA0">
        <w:rPr>
          <w:rFonts w:cs="AL-Mohanad" w:hint="cs"/>
          <w:sz w:val="40"/>
          <w:szCs w:val="40"/>
          <w:rtl/>
          <w:lang w:bidi="ar-QA"/>
        </w:rPr>
        <w:t>إ</w:t>
      </w:r>
      <w:r w:rsidRPr="00A25EA0">
        <w:rPr>
          <w:rFonts w:cs="AL-Mohanad"/>
          <w:sz w:val="40"/>
          <w:szCs w:val="40"/>
          <w:rtl/>
          <w:lang w:bidi="ar-QA"/>
        </w:rPr>
        <w:t>نفاذ القانون حول معايير حقوق الإنسان المتصلة بمجال عملهم.</w:t>
      </w:r>
    </w:p>
    <w:p w:rsidR="00D52C21" w:rsidRPr="00A25EA0" w:rsidRDefault="00D52C21" w:rsidP="00D52C21">
      <w:pPr>
        <w:bidi/>
        <w:spacing w:before="120" w:after="120"/>
        <w:rPr>
          <w:rFonts w:cs="Sultan bold"/>
          <w:sz w:val="16"/>
          <w:szCs w:val="16"/>
          <w:rtl/>
          <w:lang w:bidi="ar-QA"/>
        </w:rPr>
      </w:pPr>
    </w:p>
    <w:p w:rsidR="006B030C" w:rsidRPr="00A25EA0" w:rsidRDefault="00F553BB" w:rsidP="00D52C21">
      <w:pPr>
        <w:bidi/>
        <w:spacing w:before="120" w:after="120"/>
        <w:rPr>
          <w:rFonts w:cs="Sultan bold"/>
          <w:sz w:val="40"/>
          <w:szCs w:val="40"/>
          <w:lang w:bidi="ar-QA"/>
        </w:rPr>
      </w:pPr>
      <w:r w:rsidRPr="00A25EA0">
        <w:rPr>
          <w:rFonts w:cs="Sultan bold" w:hint="cs"/>
          <w:sz w:val="40"/>
          <w:szCs w:val="40"/>
          <w:rtl/>
          <w:lang w:bidi="ar-QA"/>
        </w:rPr>
        <w:t xml:space="preserve">وشكراً السيد الرئيس.  </w:t>
      </w:r>
    </w:p>
    <w:sectPr w:rsidR="006B030C" w:rsidRPr="00A25EA0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61ED"/>
    <w:rsid w:val="00174F37"/>
    <w:rsid w:val="0018382E"/>
    <w:rsid w:val="00187782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9565D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640E"/>
    <w:rsid w:val="003C1C19"/>
    <w:rsid w:val="003C4417"/>
    <w:rsid w:val="003D27E6"/>
    <w:rsid w:val="003E0CB2"/>
    <w:rsid w:val="003F1425"/>
    <w:rsid w:val="00405DB4"/>
    <w:rsid w:val="00407112"/>
    <w:rsid w:val="00426470"/>
    <w:rsid w:val="00432777"/>
    <w:rsid w:val="0043556A"/>
    <w:rsid w:val="00446AD8"/>
    <w:rsid w:val="0045165D"/>
    <w:rsid w:val="0045575F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517BF"/>
    <w:rsid w:val="00973F7D"/>
    <w:rsid w:val="009826BD"/>
    <w:rsid w:val="0098592F"/>
    <w:rsid w:val="009916C9"/>
    <w:rsid w:val="009A2406"/>
    <w:rsid w:val="009A79D0"/>
    <w:rsid w:val="009B49C7"/>
    <w:rsid w:val="009D4FEA"/>
    <w:rsid w:val="009E3867"/>
    <w:rsid w:val="009F7208"/>
    <w:rsid w:val="00A14C6C"/>
    <w:rsid w:val="00A2234E"/>
    <w:rsid w:val="00A22BBB"/>
    <w:rsid w:val="00A25EA0"/>
    <w:rsid w:val="00A2740A"/>
    <w:rsid w:val="00A459BB"/>
    <w:rsid w:val="00A5379F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9632F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308B1"/>
    <w:rsid w:val="00C47960"/>
    <w:rsid w:val="00C63219"/>
    <w:rsid w:val="00C73917"/>
    <w:rsid w:val="00C81E9A"/>
    <w:rsid w:val="00CA31E8"/>
    <w:rsid w:val="00CB0FD1"/>
    <w:rsid w:val="00CB2689"/>
    <w:rsid w:val="00CC1932"/>
    <w:rsid w:val="00CC4AD7"/>
    <w:rsid w:val="00CF45D0"/>
    <w:rsid w:val="00D00B2B"/>
    <w:rsid w:val="00D03431"/>
    <w:rsid w:val="00D07BCF"/>
    <w:rsid w:val="00D33808"/>
    <w:rsid w:val="00D34257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6F6367-D8D6-4454-8358-ECDBE92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EEA59-D76B-45F7-A3AF-B4DEA6774370}"/>
</file>

<file path=customXml/itemProps2.xml><?xml version="1.0" encoding="utf-8"?>
<ds:datastoreItem xmlns:ds="http://schemas.openxmlformats.org/officeDocument/2006/customXml" ds:itemID="{E152233B-8785-4089-97B1-600417C30213}"/>
</file>

<file path=customXml/itemProps3.xml><?xml version="1.0" encoding="utf-8"?>
<ds:datastoreItem xmlns:ds="http://schemas.openxmlformats.org/officeDocument/2006/customXml" ds:itemID="{C2943C74-2F4E-4AF9-BA05-BADD653620CD}"/>
</file>

<file path=customXml/itemProps4.xml><?xml version="1.0" encoding="utf-8"?>
<ds:datastoreItem xmlns:ds="http://schemas.openxmlformats.org/officeDocument/2006/customXml" ds:itemID="{3DC21243-55F4-4C3C-87C5-561741954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2019-05-09T10:51:00Z</dcterms:created>
  <dcterms:modified xsi:type="dcterms:W3CDTF">2019-05-09T10:51:00Z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