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الاستعراض الدوري الشامل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الدورة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ث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من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ة عشرة</w:t>
      </w:r>
    </w:p>
    <w:p w:rsidR="00217DE8" w:rsidRPr="004F6CB2" w:rsidRDefault="00D162B3" w:rsidP="00DE6D0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6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–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17 مايو 2019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9526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كلمة وفد دولة الإمارات العربية المتحدة</w:t>
      </w:r>
    </w:p>
    <w:p w:rsidR="00217DE8" w:rsidRDefault="00217DE8" w:rsidP="009526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 w:rsidRPr="00982D8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يلقيها </w:t>
      </w:r>
      <w:r w:rsidR="001626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السيد/ </w:t>
      </w:r>
      <w:r w:rsidR="00170C44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سعيد المرزوقي</w:t>
      </w:r>
    </w:p>
    <w:p w:rsidR="00170C44" w:rsidRPr="00982D82" w:rsidRDefault="00170C44" w:rsidP="009526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السكرتير الثالث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12033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بمناسبة استعراض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تقرير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الوطني </w:t>
      </w:r>
      <w:r w:rsidR="00CD23A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لأثيوبيا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أمام الفريق العامل المعني بالاستعراض الدوري الشامل</w:t>
      </w: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Pr="004F6CB2" w:rsidRDefault="00217DE8" w:rsidP="00217D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17DE8" w:rsidRDefault="00217DE8" w:rsidP="002F4E82">
      <w:pPr>
        <w:spacing w:after="0" w:line="240" w:lineRule="auto"/>
        <w:jc w:val="center"/>
        <w:rPr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بتاريخ </w:t>
      </w:r>
      <w:r w:rsidR="00E144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="002D3A1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</w:t>
      </w:r>
      <w:r w:rsidR="002F4E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مايو </w:t>
      </w:r>
      <w:r w:rsidR="00E144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217DE8" w:rsidRDefault="00217DE8" w:rsidP="00217DE8">
      <w:pPr>
        <w:spacing w:after="0" w:line="240" w:lineRule="auto"/>
        <w:jc w:val="right"/>
        <w:rPr>
          <w:rtl/>
        </w:rPr>
      </w:pPr>
    </w:p>
    <w:p w:rsidR="00794208" w:rsidRDefault="00794208" w:rsidP="009327D6">
      <w:pPr>
        <w:bidi/>
        <w:spacing w:after="0" w:line="240" w:lineRule="exact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77E0A" w:rsidRDefault="00777E0A" w:rsidP="00217A0D">
      <w:pPr>
        <w:tabs>
          <w:tab w:val="right" w:pos="360"/>
        </w:tabs>
        <w:bidi/>
        <w:spacing w:after="0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77E0A" w:rsidRDefault="00777E0A" w:rsidP="00777E0A">
      <w:pPr>
        <w:tabs>
          <w:tab w:val="right" w:pos="360"/>
        </w:tabs>
        <w:bidi/>
        <w:spacing w:after="0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17A0D" w:rsidRDefault="00217A0D" w:rsidP="00777E0A">
      <w:pPr>
        <w:tabs>
          <w:tab w:val="right" w:pos="360"/>
        </w:tabs>
        <w:bidi/>
        <w:spacing w:after="0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D268F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</w:p>
    <w:p w:rsidR="00217A0D" w:rsidRPr="002D268F" w:rsidRDefault="00217A0D" w:rsidP="00217A0D">
      <w:pPr>
        <w:tabs>
          <w:tab w:val="right" w:pos="360"/>
        </w:tabs>
        <w:bidi/>
        <w:spacing w:after="0" w:line="200" w:lineRule="exact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17A0D" w:rsidRDefault="00217A0D" w:rsidP="0047496A">
      <w:pPr>
        <w:tabs>
          <w:tab w:val="right" w:pos="360"/>
        </w:tabs>
        <w:bidi/>
        <w:spacing w:after="0"/>
        <w:ind w:left="360" w:right="360"/>
        <w:jc w:val="both"/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</w:pPr>
      <w:r w:rsidRPr="002D268F">
        <w:rPr>
          <w:rFonts w:ascii="Simplified Arabic" w:hAnsi="Simplified Arabic" w:cs="Simplified Arabic"/>
          <w:sz w:val="32"/>
          <w:szCs w:val="32"/>
          <w:rtl/>
        </w:rPr>
        <w:t xml:space="preserve">يسرني أن أرحب </w:t>
      </w:r>
      <w:r w:rsidR="00777E0A">
        <w:rPr>
          <w:rFonts w:ascii="Simplified Arabic" w:hAnsi="Simplified Arabic" w:cs="Simplified Arabic" w:hint="cs"/>
          <w:sz w:val="32"/>
          <w:szCs w:val="32"/>
          <w:rtl/>
        </w:rPr>
        <w:t xml:space="preserve">بسعادة نائب المدعي العام لجمهورية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7496A">
        <w:rPr>
          <w:rFonts w:ascii="Simplified Arabic" w:hAnsi="Simplified Arabic" w:cs="Simplified Arabic" w:hint="cs"/>
          <w:sz w:val="32"/>
          <w:szCs w:val="32"/>
          <w:rtl/>
        </w:rPr>
        <w:t>إثيوبيا</w:t>
      </w:r>
      <w:r w:rsidRPr="002D26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77E0A">
        <w:rPr>
          <w:rFonts w:ascii="Simplified Arabic" w:hAnsi="Simplified Arabic" w:cs="Simplified Arabic" w:hint="cs"/>
          <w:sz w:val="32"/>
          <w:szCs w:val="32"/>
          <w:rtl/>
        </w:rPr>
        <w:t xml:space="preserve">الاتحادية </w:t>
      </w:r>
      <w:r w:rsidRPr="002D268F">
        <w:rPr>
          <w:rFonts w:ascii="Simplified Arabic" w:hAnsi="Simplified Arabic" w:cs="Simplified Arabic"/>
          <w:sz w:val="32"/>
          <w:szCs w:val="32"/>
          <w:rtl/>
        </w:rPr>
        <w:t>والوفد المرافق له، وأشكره على العرض الوافي الذي تقدم به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والذي يعكس </w:t>
      </w:r>
      <w:r w:rsidRPr="002D26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جهود حكومة إثيوبيا </w:t>
      </w:r>
      <w:r w:rsidR="005F7D3F">
        <w:rPr>
          <w:rFonts w:ascii="Simplified Arabic" w:hAnsi="Simplified Arabic" w:cs="Simplified Arabic" w:hint="cs"/>
          <w:sz w:val="32"/>
          <w:szCs w:val="32"/>
          <w:rtl/>
        </w:rPr>
        <w:t xml:space="preserve">المتواصلة </w:t>
      </w:r>
      <w:r w:rsidR="0047496A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="005F7D3F">
        <w:rPr>
          <w:rFonts w:ascii="Simplified Arabic" w:hAnsi="Simplified Arabic" w:cs="Simplified Arabic" w:hint="cs"/>
          <w:sz w:val="32"/>
          <w:szCs w:val="32"/>
          <w:rtl/>
        </w:rPr>
        <w:t xml:space="preserve">كافة </w:t>
      </w:r>
      <w:r w:rsidR="0047496A">
        <w:rPr>
          <w:rFonts w:ascii="Simplified Arabic" w:hAnsi="Simplified Arabic" w:cs="Simplified Arabic" w:hint="cs"/>
          <w:sz w:val="32"/>
          <w:szCs w:val="32"/>
          <w:rtl/>
        </w:rPr>
        <w:t>مجالات حقوق الإنسان</w:t>
      </w:r>
      <w:r w:rsidR="005F7D3F">
        <w:rPr>
          <w:rFonts w:ascii="Simplified Arabic" w:hAnsi="Simplified Arabic" w:cs="Simplified Arabic" w:hint="cs"/>
          <w:sz w:val="32"/>
          <w:szCs w:val="32"/>
          <w:rtl/>
        </w:rPr>
        <w:t>، بما في ذلك  وضع الأسس الملائمة لبناء  تنمية اقتصادية مستدامة وتحقيق العدالة الاجتماعية وترسيخ مبدأ دولة القانون والحكم الرشيد</w:t>
      </w:r>
      <w:r w:rsidR="0047496A">
        <w:rPr>
          <w:rFonts w:ascii="Simplified Arabic" w:hAnsi="Simplified Arabic" w:cs="Simplified Arabic" w:hint="cs"/>
          <w:sz w:val="32"/>
          <w:szCs w:val="32"/>
          <w:rtl/>
        </w:rPr>
        <w:t xml:space="preserve"> في البلاد. </w:t>
      </w:r>
      <w:r w:rsidR="005F7D3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و</w:t>
      </w:r>
      <w:r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تكملة 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لتلك ا</w:t>
      </w:r>
      <w:r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لجهود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 xml:space="preserve">يتوجه </w:t>
      </w:r>
      <w:r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وفد بلادي ب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التوصيتين </w:t>
      </w:r>
      <w:r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التال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يتين 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 xml:space="preserve">إلى وفد </w:t>
      </w:r>
      <w:r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إثيوبيا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 xml:space="preserve"> الموقر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: </w:t>
      </w:r>
    </w:p>
    <w:p w:rsidR="00217A0D" w:rsidRPr="00777E0A" w:rsidRDefault="00217A0D" w:rsidP="00777E0A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777E0A" w:rsidRPr="00777E0A" w:rsidRDefault="00217A0D" w:rsidP="00777E0A">
      <w:pPr>
        <w:bidi/>
        <w:rPr>
          <w:rFonts w:ascii="Simplified Arabic" w:hAnsi="Simplified Arabic" w:cs="Simplified Arabic"/>
          <w:sz w:val="32"/>
          <w:szCs w:val="32"/>
        </w:rPr>
      </w:pPr>
      <w:r w:rsidRPr="00777E0A">
        <w:rPr>
          <w:rFonts w:ascii="Simplified Arabic" w:hAnsi="Simplified Arabic" w:cs="Simplified Arabic"/>
          <w:b/>
          <w:bCs/>
          <w:sz w:val="32"/>
          <w:szCs w:val="32"/>
          <w:rtl/>
        </w:rPr>
        <w:t>الأولى:</w:t>
      </w:r>
      <w:r w:rsidRPr="00777E0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77E0A" w:rsidRPr="00777E0A">
        <w:rPr>
          <w:rFonts w:ascii="Simplified Arabic" w:hAnsi="Simplified Arabic" w:cs="Simplified Arabic"/>
          <w:sz w:val="32"/>
          <w:szCs w:val="32"/>
          <w:rtl/>
        </w:rPr>
        <w:t>تكثيف الجهود لبناء قدرات سلطات إنفاذ القانون على الحقوق الأساسية للمواطنين و</w:t>
      </w:r>
      <w:r w:rsidR="00777E0A" w:rsidRPr="00777E0A">
        <w:rPr>
          <w:rFonts w:ascii="Simplified Arabic" w:hAnsi="Simplified Arabic" w:cs="Simplified Arabic"/>
          <w:sz w:val="32"/>
          <w:szCs w:val="32"/>
        </w:rPr>
        <w:br/>
      </w:r>
      <w:r w:rsidR="00777E0A" w:rsidRPr="00777E0A"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الثانية:</w:t>
      </w:r>
      <w:r w:rsidR="00777E0A" w:rsidRPr="00777E0A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 </w:t>
      </w:r>
      <w:r w:rsidR="00777E0A" w:rsidRPr="00777E0A">
        <w:rPr>
          <w:rFonts w:ascii="Simplified Arabic" w:hAnsi="Simplified Arabic" w:cs="Simplified Arabic"/>
          <w:sz w:val="32"/>
          <w:szCs w:val="32"/>
        </w:rPr>
        <w:t xml:space="preserve">  </w:t>
      </w:r>
      <w:r w:rsidR="00777E0A" w:rsidRPr="00777E0A">
        <w:rPr>
          <w:rFonts w:ascii="Simplified Arabic" w:hAnsi="Simplified Arabic" w:cs="Simplified Arabic"/>
          <w:sz w:val="32"/>
          <w:szCs w:val="32"/>
          <w:rtl/>
        </w:rPr>
        <w:t>مواصلة جهودها لتحقيق التكافؤ بين الجنسين بين الطلاب والطالبات في التعليم العالي</w:t>
      </w:r>
      <w:r w:rsidR="00777E0A" w:rsidRPr="00777E0A">
        <w:rPr>
          <w:rFonts w:ascii="Simplified Arabic" w:hAnsi="Simplified Arabic" w:cs="Simplified Arabic"/>
          <w:sz w:val="32"/>
          <w:szCs w:val="32"/>
        </w:rPr>
        <w:t>.</w:t>
      </w:r>
    </w:p>
    <w:p w:rsidR="00217A0D" w:rsidRPr="00777E0A" w:rsidRDefault="00217A0D" w:rsidP="00777E0A">
      <w:pPr>
        <w:bidi/>
        <w:rPr>
          <w:rtl/>
        </w:rPr>
      </w:pPr>
    </w:p>
    <w:p w:rsidR="00237C87" w:rsidRDefault="00237C87" w:rsidP="00237C87">
      <w:pPr>
        <w:spacing w:after="0" w:line="240" w:lineRule="auto"/>
        <w:jc w:val="right"/>
        <w:rPr>
          <w:rFonts w:cs="Simplified Arabic"/>
          <w:b/>
          <w:bCs/>
          <w:sz w:val="32"/>
          <w:szCs w:val="32"/>
        </w:rPr>
      </w:pPr>
      <w:bookmarkStart w:id="0" w:name="_Hlk535847164"/>
      <w:r w:rsidRPr="002408C7">
        <w:rPr>
          <w:rFonts w:cs="Simplified Arabic" w:hint="cs"/>
          <w:b/>
          <w:bCs/>
          <w:sz w:val="32"/>
          <w:szCs w:val="32"/>
          <w:rtl/>
        </w:rPr>
        <w:t>شكرا السيد الرئيس</w:t>
      </w:r>
      <w:bookmarkEnd w:id="0"/>
    </w:p>
    <w:p w:rsidR="00237C87" w:rsidRDefault="00237C87" w:rsidP="00237C87">
      <w:pPr>
        <w:tabs>
          <w:tab w:val="right" w:pos="-1533"/>
        </w:tabs>
        <w:spacing w:after="0" w:line="240" w:lineRule="auto"/>
        <w:ind w:left="876" w:right="142"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50</w:t>
      </w:r>
      <w:r w:rsidRPr="002677EB">
        <w:rPr>
          <w:rFonts w:ascii="Simplified Arabic" w:hAnsi="Simplified Arabic" w:cs="Simplified Arabic"/>
          <w:b/>
          <w:bCs/>
        </w:rPr>
        <w:t>/</w:t>
      </w:r>
      <w:r>
        <w:rPr>
          <w:rFonts w:ascii="Simplified Arabic" w:hAnsi="Simplified Arabic" w:cs="Simplified Arabic" w:hint="cs"/>
          <w:b/>
          <w:bCs/>
          <w:rtl/>
        </w:rPr>
        <w:t xml:space="preserve">55 ثانية </w:t>
      </w:r>
    </w:p>
    <w:p w:rsidR="00217A0D" w:rsidRDefault="00217A0D" w:rsidP="00217A0D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17A0D" w:rsidRDefault="00217A0D" w:rsidP="00217A0D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17A0D" w:rsidRDefault="00217A0D" w:rsidP="00217A0D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17A0D" w:rsidRDefault="00217A0D" w:rsidP="00217A0D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17A0D" w:rsidRDefault="00217A0D" w:rsidP="00217A0D">
      <w:pPr>
        <w:bidi/>
        <w:spacing w:after="0" w:line="240" w:lineRule="auto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1" w:name="_GoBack"/>
      <w:bookmarkEnd w:id="1"/>
    </w:p>
    <w:sectPr w:rsidR="00217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E5AF2"/>
    <w:multiLevelType w:val="hybridMultilevel"/>
    <w:tmpl w:val="8C9A9B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E8"/>
    <w:rsid w:val="00014C76"/>
    <w:rsid w:val="00043F73"/>
    <w:rsid w:val="000527B8"/>
    <w:rsid w:val="000A54A0"/>
    <w:rsid w:val="000A6922"/>
    <w:rsid w:val="0012033F"/>
    <w:rsid w:val="00130584"/>
    <w:rsid w:val="0016265C"/>
    <w:rsid w:val="00170C44"/>
    <w:rsid w:val="001A0EFE"/>
    <w:rsid w:val="001A137E"/>
    <w:rsid w:val="001B1CF3"/>
    <w:rsid w:val="001C666A"/>
    <w:rsid w:val="001D5D56"/>
    <w:rsid w:val="001E4370"/>
    <w:rsid w:val="00217A0D"/>
    <w:rsid w:val="00217DE8"/>
    <w:rsid w:val="00222006"/>
    <w:rsid w:val="00234D9B"/>
    <w:rsid w:val="00237C87"/>
    <w:rsid w:val="00294195"/>
    <w:rsid w:val="002A3C58"/>
    <w:rsid w:val="002D3A17"/>
    <w:rsid w:val="002F4E82"/>
    <w:rsid w:val="00315944"/>
    <w:rsid w:val="00317759"/>
    <w:rsid w:val="003507D4"/>
    <w:rsid w:val="00362B6C"/>
    <w:rsid w:val="00395D89"/>
    <w:rsid w:val="003B0999"/>
    <w:rsid w:val="004124C9"/>
    <w:rsid w:val="00442829"/>
    <w:rsid w:val="004478DA"/>
    <w:rsid w:val="004662C7"/>
    <w:rsid w:val="00466A24"/>
    <w:rsid w:val="0047496A"/>
    <w:rsid w:val="00507DCA"/>
    <w:rsid w:val="005F7D3F"/>
    <w:rsid w:val="00600431"/>
    <w:rsid w:val="0072639B"/>
    <w:rsid w:val="00777E0A"/>
    <w:rsid w:val="00780BE8"/>
    <w:rsid w:val="00794208"/>
    <w:rsid w:val="007E53FF"/>
    <w:rsid w:val="00804624"/>
    <w:rsid w:val="0089497C"/>
    <w:rsid w:val="00894CEF"/>
    <w:rsid w:val="008C2337"/>
    <w:rsid w:val="008C6F7B"/>
    <w:rsid w:val="009327D6"/>
    <w:rsid w:val="00951608"/>
    <w:rsid w:val="0095269E"/>
    <w:rsid w:val="00962335"/>
    <w:rsid w:val="0096521B"/>
    <w:rsid w:val="009C3BBB"/>
    <w:rsid w:val="009C481E"/>
    <w:rsid w:val="00A35469"/>
    <w:rsid w:val="00A627D3"/>
    <w:rsid w:val="00AE2BB8"/>
    <w:rsid w:val="00B06817"/>
    <w:rsid w:val="00B12949"/>
    <w:rsid w:val="00B70ECD"/>
    <w:rsid w:val="00BB7322"/>
    <w:rsid w:val="00BD1F42"/>
    <w:rsid w:val="00C00404"/>
    <w:rsid w:val="00C054BB"/>
    <w:rsid w:val="00C214FD"/>
    <w:rsid w:val="00C44E0D"/>
    <w:rsid w:val="00C564B0"/>
    <w:rsid w:val="00CB4CA5"/>
    <w:rsid w:val="00CD23A0"/>
    <w:rsid w:val="00CD7E8D"/>
    <w:rsid w:val="00CE1751"/>
    <w:rsid w:val="00CF2099"/>
    <w:rsid w:val="00D162B3"/>
    <w:rsid w:val="00D26C92"/>
    <w:rsid w:val="00D7014C"/>
    <w:rsid w:val="00D9617F"/>
    <w:rsid w:val="00DB7CAD"/>
    <w:rsid w:val="00DD222F"/>
    <w:rsid w:val="00DE6D07"/>
    <w:rsid w:val="00E025C8"/>
    <w:rsid w:val="00E0439F"/>
    <w:rsid w:val="00E1449C"/>
    <w:rsid w:val="00ED0EBC"/>
    <w:rsid w:val="00F000EF"/>
    <w:rsid w:val="00F216EA"/>
    <w:rsid w:val="00F24F79"/>
    <w:rsid w:val="00F34489"/>
    <w:rsid w:val="00FB4470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26428-65CD-446D-8784-B4E15A3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5C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8C6F7B"/>
  </w:style>
  <w:style w:type="paragraph" w:styleId="Paragraphedeliste">
    <w:name w:val="List Paragraph"/>
    <w:basedOn w:val="Normal"/>
    <w:uiPriority w:val="34"/>
    <w:qFormat/>
    <w:rsid w:val="001B1CF3"/>
    <w:pPr>
      <w:ind w:left="720"/>
      <w:contextualSpacing/>
    </w:pPr>
    <w:rPr>
      <w:lang w:val="fr-CH"/>
    </w:rPr>
  </w:style>
  <w:style w:type="character" w:customStyle="1" w:styleId="tlid-translation">
    <w:name w:val="tlid-translation"/>
    <w:basedOn w:val="Policepardfaut"/>
    <w:rsid w:val="0077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91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DE2CC-742C-44E2-9C78-49470EA7AA05}"/>
</file>

<file path=customXml/itemProps2.xml><?xml version="1.0" encoding="utf-8"?>
<ds:datastoreItem xmlns:ds="http://schemas.openxmlformats.org/officeDocument/2006/customXml" ds:itemID="{DC7CB134-CA33-4D81-B20B-3B20E71C990F}"/>
</file>

<file path=customXml/itemProps3.xml><?xml version="1.0" encoding="utf-8"?>
<ds:datastoreItem xmlns:ds="http://schemas.openxmlformats.org/officeDocument/2006/customXml" ds:itemID="{3DA161BA-DF22-41A3-8CEF-77CE5DBD86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Aoued</dc:creator>
  <cp:lastModifiedBy>Ahmed Aoued</cp:lastModifiedBy>
  <cp:revision>14</cp:revision>
  <cp:lastPrinted>2019-05-13T17:29:00Z</cp:lastPrinted>
  <dcterms:created xsi:type="dcterms:W3CDTF">2019-05-01T10:15:00Z</dcterms:created>
  <dcterms:modified xsi:type="dcterms:W3CDTF">2019-05-13T17:32:00Z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