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6A" w:rsidRDefault="00B4226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PERMANENT MISSION OF MONTENEGRO TO THE UN AND OTHER INTERNATIONAL ORGANIZATIONS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May 6,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Universal Periodic Review - 33rd Session-Albania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Statement by Montenegro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Montenegro walmly welcomes</w:t>
      </w:r>
      <w:r w:rsidR="00C329B5">
        <w:rPr>
          <w:rFonts w:ascii="Arial" w:hAnsi="Arial" w:cs="Arial"/>
          <w:color w:val="222222"/>
          <w:shd w:val="clear" w:color="auto" w:fill="FFFFFF"/>
        </w:rPr>
        <w:t xml:space="preserve"> Ms Artemis Dralo, Deputy</w:t>
      </w:r>
      <w:r>
        <w:rPr>
          <w:rFonts w:ascii="Arial" w:hAnsi="Arial" w:cs="Arial"/>
          <w:color w:val="222222"/>
          <w:shd w:val="clear" w:color="auto" w:fill="FFFFFF"/>
        </w:rPr>
        <w:t xml:space="preserve"> Ministar for Europe and Foreign Affairs of neighbouring Albania. We thank you for your presentation and engagement with the UPR process.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welcome continous strenthening of legislation and institutional framework for protection of human rights, including Code of Criminal Justice for Children accompained by the Strategy, National Agenda for Children' s rights 2017-2020 and Law no 96/2017 ensuring recognition and protection of national minorities. My country particularly commands adoption of National Strategy on Gender Equality and Action Plan 2016-2020, as well as mesures taken to affirm representation of women in public life, including 8 female ministers in the Government, (which is impressive).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welcome the adoption of National Referal Mechanism (NRM) at a local level for cases of violence in family relations and we would like to ask about the further measures you plan to undertake in combating domestic and sexual violence.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Montenegro recommends to: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Allocate more human and financial resources to the Office of the People's Advocate, as a precondition for effective promotion of the rights of vulnerable groups.</w:t>
      </w:r>
    </w:p>
    <w:p w:rsidR="002D69C8" w:rsidRDefault="00B4226A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Facilitate access to compulsory and mainstream education for all girls and boys, including those belonging to minority groups, those with disabilities and from the remote rural areas.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F47B55">
        <w:rPr>
          <w:rFonts w:ascii="Arial" w:hAnsi="Arial" w:cs="Arial"/>
          <w:color w:val="222222"/>
          <w:shd w:val="clear" w:color="auto" w:fill="FFFFFF"/>
        </w:rPr>
        <w:t>We wish you a</w:t>
      </w:r>
      <w:bookmarkStart w:id="0" w:name="_GoBack"/>
      <w:bookmarkEnd w:id="0"/>
      <w:r w:rsidR="00F47B55">
        <w:rPr>
          <w:rFonts w:ascii="Arial" w:hAnsi="Arial" w:cs="Arial"/>
          <w:color w:val="222222"/>
          <w:shd w:val="clear" w:color="auto" w:fill="FFFFFF"/>
        </w:rPr>
        <w:t xml:space="preserve"> successful UPR cycle.</w:t>
      </w:r>
    </w:p>
    <w:sectPr w:rsidR="002D69C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9"/>
    <w:rsid w:val="000166F6"/>
    <w:rsid w:val="00027323"/>
    <w:rsid w:val="002D69C8"/>
    <w:rsid w:val="003C25A3"/>
    <w:rsid w:val="007462AD"/>
    <w:rsid w:val="00A91679"/>
    <w:rsid w:val="00B4226A"/>
    <w:rsid w:val="00C329B5"/>
    <w:rsid w:val="00CF464D"/>
    <w:rsid w:val="00F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EB09-1497-4C00-A71F-9319D03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4F259-F384-4E6F-BC6E-FE278F0D9B90}"/>
</file>

<file path=customXml/itemProps2.xml><?xml version="1.0" encoding="utf-8"?>
<ds:datastoreItem xmlns:ds="http://schemas.openxmlformats.org/officeDocument/2006/customXml" ds:itemID="{3E71EB14-B211-45FD-90F5-2FA731F8AD21}"/>
</file>

<file path=customXml/itemProps3.xml><?xml version="1.0" encoding="utf-8"?>
<ds:datastoreItem xmlns:ds="http://schemas.openxmlformats.org/officeDocument/2006/customXml" ds:itemID="{A26AB31C-6240-419B-A99D-2B5235D6B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</cp:revision>
  <cp:lastPrinted>2019-05-06T06:38:00Z</cp:lastPrinted>
  <dcterms:created xsi:type="dcterms:W3CDTF">2019-05-06T06:34:00Z</dcterms:created>
  <dcterms:modified xsi:type="dcterms:W3CDTF">2019-05-06T11:22:00Z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