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30" w:rsidRPr="00172AA0" w:rsidRDefault="00955430" w:rsidP="00955430">
      <w:pPr>
        <w:jc w:val="center"/>
        <w:rPr>
          <w:b w:val="0"/>
          <w:lang w:val="en-US"/>
        </w:rPr>
      </w:pPr>
      <w:r>
        <w:rPr>
          <w:lang w:val="en-US"/>
        </w:rPr>
        <w:t>33</w:t>
      </w:r>
      <w:r w:rsidRPr="00347484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172AA0">
        <w:rPr>
          <w:lang w:val="en-US"/>
        </w:rPr>
        <w:t>session of Working Group on Universal Periodic Review</w:t>
      </w:r>
    </w:p>
    <w:p w:rsidR="00955430" w:rsidRPr="00172AA0" w:rsidRDefault="00955430" w:rsidP="00955430">
      <w:pPr>
        <w:jc w:val="center"/>
        <w:rPr>
          <w:b w:val="0"/>
          <w:lang w:val="en-US"/>
        </w:rPr>
      </w:pPr>
      <w:r w:rsidRPr="00172AA0">
        <w:rPr>
          <w:lang w:val="en-US"/>
        </w:rPr>
        <w:t xml:space="preserve">Review of </w:t>
      </w:r>
      <w:r>
        <w:rPr>
          <w:lang w:val="en-US"/>
        </w:rPr>
        <w:t>Nicaragua</w:t>
      </w:r>
    </w:p>
    <w:p w:rsidR="00955430" w:rsidRDefault="00955430" w:rsidP="00955430">
      <w:pPr>
        <w:jc w:val="center"/>
        <w:rPr>
          <w:i/>
          <w:lang w:val="en-US"/>
        </w:rPr>
      </w:pPr>
      <w:r w:rsidRPr="00172AA0">
        <w:rPr>
          <w:i/>
          <w:lang w:val="en-US"/>
        </w:rPr>
        <w:t>(</w:t>
      </w:r>
      <w:r>
        <w:rPr>
          <w:i/>
          <w:lang w:val="en-US"/>
        </w:rPr>
        <w:t>15 May</w:t>
      </w:r>
      <w:r w:rsidRPr="00172AA0">
        <w:rPr>
          <w:i/>
          <w:lang w:val="en-US"/>
        </w:rPr>
        <w:t xml:space="preserve"> 201</w:t>
      </w:r>
      <w:r>
        <w:rPr>
          <w:i/>
          <w:lang w:val="en-US"/>
        </w:rPr>
        <w:t>9</w:t>
      </w:r>
      <w:r w:rsidRPr="00172AA0">
        <w:rPr>
          <w:i/>
          <w:lang w:val="en-US"/>
        </w:rPr>
        <w:t>)</w:t>
      </w:r>
    </w:p>
    <w:p w:rsidR="00955430" w:rsidRPr="00966F39" w:rsidRDefault="00955430" w:rsidP="00955430">
      <w:pPr>
        <w:jc w:val="center"/>
        <w:rPr>
          <w:i/>
          <w:sz w:val="16"/>
          <w:szCs w:val="16"/>
          <w:lang w:val="en-US"/>
        </w:rPr>
      </w:pPr>
    </w:p>
    <w:p w:rsidR="00955430" w:rsidRPr="00F6319D" w:rsidRDefault="00955430" w:rsidP="00955430">
      <w:pPr>
        <w:jc w:val="center"/>
        <w:rPr>
          <w:i/>
          <w:u w:val="single"/>
          <w:lang w:val="en-US"/>
        </w:rPr>
      </w:pPr>
      <w:r w:rsidRPr="00172AA0">
        <w:rPr>
          <w:lang w:val="en-US"/>
        </w:rPr>
        <w:t>Intervention by Ukraine</w:t>
      </w:r>
    </w:p>
    <w:p w:rsidR="00955430" w:rsidRPr="00F6319D" w:rsidRDefault="00955430" w:rsidP="00955430">
      <w:pPr>
        <w:ind w:firstLine="708"/>
        <w:jc w:val="both"/>
        <w:rPr>
          <w:spacing w:val="2"/>
          <w:lang w:val="en-US"/>
        </w:rPr>
      </w:pPr>
    </w:p>
    <w:p w:rsidR="00955430" w:rsidRDefault="00955430" w:rsidP="00955430">
      <w:pPr>
        <w:ind w:firstLine="708"/>
        <w:jc w:val="both"/>
        <w:rPr>
          <w:b w:val="0"/>
          <w:spacing w:val="2"/>
          <w:lang w:val="en-US"/>
        </w:rPr>
      </w:pPr>
    </w:p>
    <w:p w:rsid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bookmarkStart w:id="0" w:name="_Hlk7794051"/>
      <w:r w:rsidRPr="00D96124">
        <w:rPr>
          <w:spacing w:val="2"/>
          <w:lang w:val="en-US"/>
        </w:rPr>
        <w:t>Mr. President,</w:t>
      </w:r>
    </w:p>
    <w:bookmarkEnd w:id="0"/>
    <w:p w:rsidR="00955430" w:rsidRPr="00955430" w:rsidRDefault="00955430" w:rsidP="002A1F98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>Ukraine welcomes Nicaragua</w:t>
      </w:r>
      <w:r w:rsidR="004E61CA">
        <w:rPr>
          <w:b w:val="0"/>
          <w:spacing w:val="2"/>
          <w:lang w:val="en-US"/>
        </w:rPr>
        <w:t>’s</w:t>
      </w:r>
      <w:r w:rsidRPr="00955430">
        <w:rPr>
          <w:b w:val="0"/>
          <w:spacing w:val="2"/>
          <w:lang w:val="en-US"/>
        </w:rPr>
        <w:t xml:space="preserve"> adherence to the Review process. </w:t>
      </w:r>
    </w:p>
    <w:p w:rsidR="004E61CA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We appreciate the fact that the country’s report reflects the information on the implementation of relevant recommendations </w:t>
      </w:r>
      <w:r w:rsidRPr="00955430">
        <w:rPr>
          <w:b w:val="0"/>
          <w:i/>
          <w:spacing w:val="2"/>
          <w:lang w:val="en-US"/>
        </w:rPr>
        <w:t>(114.53 and 114.63)</w:t>
      </w:r>
      <w:r w:rsidRPr="00955430">
        <w:rPr>
          <w:b w:val="0"/>
          <w:spacing w:val="2"/>
          <w:lang w:val="en-US"/>
        </w:rPr>
        <w:t xml:space="preserve"> </w:t>
      </w:r>
      <w:proofErr w:type="gramStart"/>
      <w:r w:rsidRPr="00955430">
        <w:rPr>
          <w:b w:val="0"/>
          <w:spacing w:val="2"/>
          <w:lang w:val="en-US"/>
        </w:rPr>
        <w:t>with regard to</w:t>
      </w:r>
      <w:proofErr w:type="gramEnd"/>
      <w:r w:rsidRPr="00955430">
        <w:rPr>
          <w:b w:val="0"/>
          <w:spacing w:val="2"/>
          <w:lang w:val="en-US"/>
        </w:rPr>
        <w:t xml:space="preserve"> protection of women and girls from violence, and children from hazardous working conditions</w:t>
      </w:r>
      <w:r w:rsidR="004B68AB" w:rsidRPr="004B68AB">
        <w:rPr>
          <w:b w:val="0"/>
          <w:spacing w:val="2"/>
          <w:lang w:val="en-US"/>
        </w:rPr>
        <w:t xml:space="preserve"> </w:t>
      </w:r>
      <w:r w:rsidR="004B68AB" w:rsidRPr="00955430">
        <w:rPr>
          <w:b w:val="0"/>
          <w:spacing w:val="2"/>
          <w:lang w:val="en-US"/>
        </w:rPr>
        <w:t>that Ukrainian delegation expressed during previous review</w:t>
      </w:r>
      <w:r w:rsidR="0003353C">
        <w:rPr>
          <w:b w:val="0"/>
          <w:spacing w:val="2"/>
          <w:lang w:val="uk-UA"/>
        </w:rPr>
        <w:t>.</w:t>
      </w:r>
      <w:r w:rsidRPr="00955430">
        <w:rPr>
          <w:b w:val="0"/>
          <w:spacing w:val="2"/>
          <w:lang w:val="en-US"/>
        </w:rPr>
        <w:t xml:space="preserve"> </w:t>
      </w:r>
      <w:r w:rsidR="004E61CA">
        <w:rPr>
          <w:b w:val="0"/>
          <w:spacing w:val="2"/>
          <w:lang w:val="en-US"/>
        </w:rPr>
        <w:t xml:space="preserve">We encourage </w:t>
      </w:r>
      <w:r w:rsidRPr="00955430">
        <w:rPr>
          <w:b w:val="0"/>
          <w:spacing w:val="2"/>
          <w:lang w:val="en-US"/>
        </w:rPr>
        <w:t xml:space="preserve">the Government </w:t>
      </w:r>
      <w:r w:rsidR="00CE0308">
        <w:rPr>
          <w:b w:val="0"/>
          <w:spacing w:val="2"/>
          <w:lang w:val="en-US"/>
        </w:rPr>
        <w:t xml:space="preserve">to </w:t>
      </w:r>
      <w:r w:rsidR="004E61CA">
        <w:rPr>
          <w:b w:val="0"/>
          <w:spacing w:val="2"/>
          <w:lang w:val="en-US"/>
        </w:rPr>
        <w:t>re</w:t>
      </w:r>
      <w:r w:rsidRPr="00955430">
        <w:rPr>
          <w:b w:val="0"/>
          <w:spacing w:val="2"/>
          <w:lang w:val="en-US"/>
        </w:rPr>
        <w:t xml:space="preserve">double its efforts </w:t>
      </w:r>
      <w:r w:rsidRPr="00BD49D9">
        <w:rPr>
          <w:b w:val="0"/>
          <w:spacing w:val="2"/>
          <w:lang w:val="en-US"/>
        </w:rPr>
        <w:t xml:space="preserve">in preventing </w:t>
      </w:r>
      <w:r w:rsidRPr="00955430">
        <w:rPr>
          <w:b w:val="0"/>
          <w:spacing w:val="2"/>
          <w:lang w:val="en-US"/>
        </w:rPr>
        <w:t xml:space="preserve">violations of human rights of women and children. </w:t>
      </w:r>
      <w:r w:rsidR="004E61CA" w:rsidRPr="00955430">
        <w:rPr>
          <w:b w:val="0"/>
          <w:spacing w:val="2"/>
          <w:lang w:val="en-US"/>
        </w:rPr>
        <w:t xml:space="preserve">We </w:t>
      </w:r>
      <w:r w:rsidR="004E61CA">
        <w:rPr>
          <w:b w:val="0"/>
          <w:spacing w:val="2"/>
          <w:lang w:val="en-US"/>
        </w:rPr>
        <w:t xml:space="preserve">also urge it to take steps to prevent </w:t>
      </w:r>
      <w:r w:rsidR="004E61CA" w:rsidRPr="00BD49D9">
        <w:rPr>
          <w:b w:val="0"/>
          <w:lang w:val="en-US"/>
        </w:rPr>
        <w:t>arbitrary arrests, kidnapping</w:t>
      </w:r>
      <w:r w:rsidR="004E61CA">
        <w:rPr>
          <w:b w:val="0"/>
          <w:lang w:val="en-US"/>
        </w:rPr>
        <w:t>s, attacks on opposition voices.</w:t>
      </w:r>
      <w:r w:rsidR="004E61CA" w:rsidRPr="00955430">
        <w:rPr>
          <w:b w:val="0"/>
          <w:spacing w:val="2"/>
          <w:lang w:val="en-US"/>
        </w:rPr>
        <w:t xml:space="preserve"> </w:t>
      </w:r>
    </w:p>
    <w:p w:rsidR="00955430" w:rsidRP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Ukraine </w:t>
      </w:r>
      <w:r w:rsidRPr="004B68AB">
        <w:rPr>
          <w:spacing w:val="2"/>
          <w:lang w:val="en-US"/>
        </w:rPr>
        <w:t>recommends</w:t>
      </w:r>
      <w:r w:rsidRPr="00955430">
        <w:rPr>
          <w:b w:val="0"/>
          <w:spacing w:val="2"/>
          <w:lang w:val="uk-UA"/>
        </w:rPr>
        <w:t>:</w:t>
      </w:r>
      <w:r w:rsidRPr="00955430">
        <w:rPr>
          <w:b w:val="0"/>
          <w:spacing w:val="2"/>
          <w:lang w:val="en-US"/>
        </w:rPr>
        <w:t xml:space="preserve"> </w:t>
      </w:r>
    </w:p>
    <w:p w:rsidR="00955430" w:rsidRP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>- to fully comply with state’s obligations under international human rights instruments to which Nicaragua is a party, including timely submitting periodic reports to the respective treaty bodies;</w:t>
      </w:r>
    </w:p>
    <w:p w:rsidR="00955430" w:rsidRP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- to cooperate closely with </w:t>
      </w:r>
      <w:r w:rsidRPr="00955430">
        <w:rPr>
          <w:b w:val="0"/>
          <w:spacing w:val="2"/>
          <w:lang w:val="en-GB"/>
        </w:rPr>
        <w:t xml:space="preserve">the </w:t>
      </w:r>
      <w:r w:rsidRPr="00955430">
        <w:rPr>
          <w:b w:val="0"/>
          <w:spacing w:val="2"/>
          <w:lang w:val="en-US"/>
        </w:rPr>
        <w:t>OHCHR and with HRC special procedures, allowing them access to the country in accordance with standing invitation extended by the State in 2006 (</w:t>
      </w:r>
      <w:r w:rsidRPr="00955430">
        <w:rPr>
          <w:b w:val="0"/>
          <w:i/>
          <w:spacing w:val="2"/>
          <w:lang w:val="en-US"/>
        </w:rPr>
        <w:t>especially taking into account that the last such visit took place 10 years ago</w:t>
      </w:r>
      <w:r w:rsidRPr="00955430">
        <w:rPr>
          <w:b w:val="0"/>
          <w:spacing w:val="2"/>
          <w:lang w:val="en-US"/>
        </w:rPr>
        <w:t>)</w:t>
      </w:r>
      <w:r w:rsidR="004F266C">
        <w:rPr>
          <w:b w:val="0"/>
          <w:spacing w:val="2"/>
          <w:lang w:val="uk-UA"/>
        </w:rPr>
        <w:t>;</w:t>
      </w:r>
    </w:p>
    <w:p w:rsidR="00955430" w:rsidRPr="00955430" w:rsidRDefault="00E17344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>- to take effective, primarily</w:t>
      </w:r>
      <w:r w:rsidR="00955430" w:rsidRPr="00955430">
        <w:rPr>
          <w:b w:val="0"/>
          <w:spacing w:val="2"/>
          <w:lang w:val="en-US"/>
        </w:rPr>
        <w:t xml:space="preserve"> legislative</w:t>
      </w:r>
      <w:r>
        <w:rPr>
          <w:b w:val="0"/>
          <w:spacing w:val="2"/>
          <w:lang w:val="en-US"/>
        </w:rPr>
        <w:t>,</w:t>
      </w:r>
      <w:r w:rsidR="00955430" w:rsidRPr="00955430">
        <w:rPr>
          <w:b w:val="0"/>
          <w:spacing w:val="2"/>
          <w:lang w:val="en-US"/>
        </w:rPr>
        <w:t xml:space="preserve"> steps to protect the rights of persons deprived of their liberty.</w:t>
      </w:r>
    </w:p>
    <w:p w:rsidR="00955430" w:rsidRP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spacing w:val="2"/>
          <w:lang w:val="en-US"/>
        </w:rPr>
        <w:t>Thank you</w:t>
      </w:r>
      <w:r w:rsidRPr="00955430">
        <w:rPr>
          <w:b w:val="0"/>
          <w:spacing w:val="2"/>
          <w:lang w:val="en-US"/>
        </w:rPr>
        <w:t>.</w:t>
      </w:r>
    </w:p>
    <w:p w:rsidR="00955430" w:rsidRDefault="00955430">
      <w:pPr>
        <w:spacing w:after="160" w:line="259" w:lineRule="auto"/>
        <w:rPr>
          <w:b w:val="0"/>
          <w:bCs/>
          <w:sz w:val="16"/>
          <w:szCs w:val="16"/>
          <w:lang w:val="en-US"/>
        </w:rPr>
      </w:pPr>
      <w:bookmarkStart w:id="1" w:name="_GoBack"/>
      <w:bookmarkEnd w:id="1"/>
    </w:p>
    <w:sectPr w:rsidR="009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3353C"/>
    <w:rsid w:val="00060AD0"/>
    <w:rsid w:val="002712D7"/>
    <w:rsid w:val="00282147"/>
    <w:rsid w:val="002A1F98"/>
    <w:rsid w:val="00316EE5"/>
    <w:rsid w:val="003A381C"/>
    <w:rsid w:val="003B6DE1"/>
    <w:rsid w:val="003C1EC9"/>
    <w:rsid w:val="004017B0"/>
    <w:rsid w:val="00472477"/>
    <w:rsid w:val="00474927"/>
    <w:rsid w:val="004B1847"/>
    <w:rsid w:val="004B68AB"/>
    <w:rsid w:val="004E61CA"/>
    <w:rsid w:val="004F266C"/>
    <w:rsid w:val="00571ED5"/>
    <w:rsid w:val="005A5A1B"/>
    <w:rsid w:val="005F3BE8"/>
    <w:rsid w:val="00634206"/>
    <w:rsid w:val="00647744"/>
    <w:rsid w:val="006A612A"/>
    <w:rsid w:val="006B17CA"/>
    <w:rsid w:val="006F673C"/>
    <w:rsid w:val="0080584B"/>
    <w:rsid w:val="008913D9"/>
    <w:rsid w:val="008B43D9"/>
    <w:rsid w:val="008D0EA3"/>
    <w:rsid w:val="009052D8"/>
    <w:rsid w:val="0092482F"/>
    <w:rsid w:val="00955430"/>
    <w:rsid w:val="00A448B4"/>
    <w:rsid w:val="00A76AF4"/>
    <w:rsid w:val="00BA1081"/>
    <w:rsid w:val="00BB6AC6"/>
    <w:rsid w:val="00BD49D9"/>
    <w:rsid w:val="00BD5620"/>
    <w:rsid w:val="00C154C7"/>
    <w:rsid w:val="00C41CD6"/>
    <w:rsid w:val="00C7359D"/>
    <w:rsid w:val="00CB07D2"/>
    <w:rsid w:val="00CE0308"/>
    <w:rsid w:val="00CF31C6"/>
    <w:rsid w:val="00D15D77"/>
    <w:rsid w:val="00D6572E"/>
    <w:rsid w:val="00DA6AF8"/>
    <w:rsid w:val="00DB5EF5"/>
    <w:rsid w:val="00E17344"/>
    <w:rsid w:val="00F014FC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F9DD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D727-7F22-4BAC-B9F2-22C1F2C780CE}"/>
</file>

<file path=customXml/itemProps2.xml><?xml version="1.0" encoding="utf-8"?>
<ds:datastoreItem xmlns:ds="http://schemas.openxmlformats.org/officeDocument/2006/customXml" ds:itemID="{E77F54C9-D856-459E-B367-CB7E019BC598}"/>
</file>

<file path=customXml/itemProps3.xml><?xml version="1.0" encoding="utf-8"?>
<ds:datastoreItem xmlns:ds="http://schemas.openxmlformats.org/officeDocument/2006/customXml" ds:itemID="{AC8D2249-C5A9-43E8-9251-B5608305C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3</cp:revision>
  <cp:lastPrinted>2019-05-14T11:38:00Z</cp:lastPrinted>
  <dcterms:created xsi:type="dcterms:W3CDTF">2019-05-14T12:24:00Z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