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BB9" w:rsidRPr="002D3459" w:rsidRDefault="00002BB9" w:rsidP="00F914EB">
      <w:pPr>
        <w:spacing w:before="120"/>
        <w:jc w:val="right"/>
        <w:rPr>
          <w:i/>
          <w:sz w:val="24"/>
          <w:szCs w:val="24"/>
          <w:u w:val="single"/>
          <w:lang w:val="en-GB"/>
        </w:rPr>
      </w:pPr>
    </w:p>
    <w:p w:rsidR="00B85D7C" w:rsidRPr="00D2344F" w:rsidRDefault="00B85D7C" w:rsidP="00F914EB">
      <w:pPr>
        <w:spacing w:before="120"/>
        <w:jc w:val="right"/>
        <w:rPr>
          <w:rFonts w:asciiTheme="minorHAnsi" w:hAnsiTheme="minorHAnsi" w:cstheme="minorHAnsi"/>
          <w:i/>
          <w:sz w:val="26"/>
          <w:szCs w:val="26"/>
          <w:u w:val="single"/>
          <w:lang w:val="en-US"/>
        </w:rPr>
      </w:pPr>
      <w:r w:rsidRPr="00D2344F">
        <w:rPr>
          <w:rFonts w:asciiTheme="minorHAnsi" w:hAnsiTheme="minorHAnsi" w:cstheme="minorHAnsi"/>
          <w:i/>
          <w:sz w:val="26"/>
          <w:szCs w:val="26"/>
          <w:u w:val="single"/>
          <w:lang w:val="ru-RU"/>
        </w:rPr>
        <w:t>С</w:t>
      </w:r>
      <w:r w:rsidRPr="00D2344F">
        <w:rPr>
          <w:rFonts w:asciiTheme="minorHAnsi" w:hAnsiTheme="minorHAnsi" w:cstheme="minorHAnsi"/>
          <w:i/>
          <w:sz w:val="26"/>
          <w:szCs w:val="26"/>
          <w:u w:val="single"/>
          <w:lang w:val="en-US"/>
        </w:rPr>
        <w:t>heck against delivery</w:t>
      </w:r>
    </w:p>
    <w:p w:rsidR="00B85D7C" w:rsidRPr="00D2344F" w:rsidRDefault="00B85D7C" w:rsidP="00F914EB">
      <w:pPr>
        <w:spacing w:before="120"/>
        <w:jc w:val="right"/>
        <w:rPr>
          <w:rFonts w:asciiTheme="minorHAnsi" w:hAnsiTheme="minorHAnsi" w:cstheme="minorHAnsi"/>
          <w:b/>
          <w:i/>
          <w:sz w:val="26"/>
          <w:szCs w:val="26"/>
          <w:u w:val="single"/>
          <w:lang w:val="en-US"/>
        </w:rPr>
      </w:pPr>
    </w:p>
    <w:p w:rsidR="00002BB9" w:rsidRPr="00D2344F" w:rsidRDefault="00002BB9" w:rsidP="00F914EB">
      <w:pPr>
        <w:spacing w:before="120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:rsidR="00B85D7C" w:rsidRPr="00D2344F" w:rsidRDefault="00B85D7C" w:rsidP="00F914EB">
      <w:pPr>
        <w:spacing w:before="120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D2344F">
        <w:rPr>
          <w:rFonts w:asciiTheme="minorHAnsi" w:hAnsiTheme="minorHAnsi" w:cstheme="minorHAnsi"/>
          <w:b/>
          <w:sz w:val="26"/>
          <w:szCs w:val="26"/>
          <w:lang w:val="en-US"/>
        </w:rPr>
        <w:t>Human Rights Council</w:t>
      </w:r>
    </w:p>
    <w:p w:rsidR="00B85D7C" w:rsidRPr="00D2344F" w:rsidRDefault="00E62137" w:rsidP="00F914EB">
      <w:pPr>
        <w:spacing w:before="120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D2344F">
        <w:rPr>
          <w:rFonts w:asciiTheme="minorHAnsi" w:hAnsiTheme="minorHAnsi" w:cstheme="minorHAnsi"/>
          <w:b/>
          <w:sz w:val="26"/>
          <w:szCs w:val="26"/>
          <w:lang w:val="en-US"/>
        </w:rPr>
        <w:t>33</w:t>
      </w:r>
      <w:r w:rsidRPr="00D2344F">
        <w:rPr>
          <w:rFonts w:asciiTheme="minorHAnsi" w:hAnsiTheme="minorHAnsi" w:cstheme="minorHAnsi"/>
          <w:b/>
          <w:sz w:val="26"/>
          <w:szCs w:val="26"/>
          <w:vertAlign w:val="superscript"/>
          <w:lang w:val="en-US"/>
        </w:rPr>
        <w:t>rd</w:t>
      </w:r>
      <w:r w:rsidRPr="00D2344F">
        <w:rPr>
          <w:rFonts w:asciiTheme="minorHAnsi" w:hAnsiTheme="minorHAnsi" w:cstheme="minorHAnsi"/>
          <w:b/>
          <w:sz w:val="26"/>
          <w:szCs w:val="26"/>
          <w:lang w:val="en-US"/>
        </w:rPr>
        <w:t xml:space="preserve"> </w:t>
      </w:r>
      <w:r w:rsidR="00B85D7C" w:rsidRPr="00D2344F">
        <w:rPr>
          <w:rFonts w:asciiTheme="minorHAnsi" w:hAnsiTheme="minorHAnsi" w:cstheme="minorHAnsi"/>
          <w:b/>
          <w:sz w:val="26"/>
          <w:szCs w:val="26"/>
          <w:lang w:val="en-US"/>
        </w:rPr>
        <w:t xml:space="preserve">session of the UPR Working Group </w:t>
      </w:r>
    </w:p>
    <w:p w:rsidR="00B85D7C" w:rsidRPr="00D2344F" w:rsidRDefault="00B85D7C" w:rsidP="00F914EB">
      <w:pPr>
        <w:spacing w:before="120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D2344F">
        <w:rPr>
          <w:rFonts w:asciiTheme="minorHAnsi" w:hAnsiTheme="minorHAnsi" w:cstheme="minorHAnsi"/>
          <w:b/>
          <w:sz w:val="26"/>
          <w:szCs w:val="26"/>
          <w:lang w:val="en-US"/>
        </w:rPr>
        <w:t xml:space="preserve">Review of </w:t>
      </w:r>
      <w:r w:rsidR="00543CA3" w:rsidRPr="00D2344F">
        <w:rPr>
          <w:rFonts w:asciiTheme="minorHAnsi" w:hAnsiTheme="minorHAnsi" w:cstheme="minorHAnsi"/>
          <w:b/>
          <w:sz w:val="26"/>
          <w:szCs w:val="26"/>
          <w:lang w:val="en-GB"/>
        </w:rPr>
        <w:t>Brunei Darussalam</w:t>
      </w:r>
    </w:p>
    <w:p w:rsidR="00D2344F" w:rsidRPr="00D2344F" w:rsidRDefault="00D2344F" w:rsidP="00F914EB">
      <w:pPr>
        <w:jc w:val="center"/>
        <w:rPr>
          <w:rFonts w:asciiTheme="minorHAnsi" w:hAnsiTheme="minorHAnsi" w:cstheme="minorHAnsi"/>
          <w:i/>
          <w:sz w:val="26"/>
          <w:szCs w:val="26"/>
          <w:lang w:val="en-US"/>
        </w:rPr>
      </w:pPr>
      <w:r w:rsidRPr="00D2344F">
        <w:rPr>
          <w:rFonts w:asciiTheme="minorHAnsi" w:hAnsiTheme="minorHAnsi" w:cstheme="minorHAnsi"/>
          <w:i/>
          <w:sz w:val="26"/>
          <w:szCs w:val="26"/>
          <w:lang w:val="en-US"/>
        </w:rPr>
        <w:t>(10 May 2019)</w:t>
      </w:r>
    </w:p>
    <w:p w:rsidR="00B85D7C" w:rsidRPr="00D2344F" w:rsidRDefault="00B85D7C" w:rsidP="00F914EB">
      <w:pPr>
        <w:spacing w:before="120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D2344F">
        <w:rPr>
          <w:rFonts w:asciiTheme="minorHAnsi" w:hAnsiTheme="minorHAnsi" w:cstheme="minorHAnsi"/>
          <w:b/>
          <w:sz w:val="26"/>
          <w:szCs w:val="26"/>
          <w:lang w:val="en-US"/>
        </w:rPr>
        <w:t>Intervention by Ukraine</w:t>
      </w:r>
    </w:p>
    <w:p w:rsidR="00B85D7C" w:rsidRPr="00D2344F" w:rsidRDefault="00B85D7C" w:rsidP="00F914EB">
      <w:pPr>
        <w:spacing w:before="120"/>
        <w:jc w:val="both"/>
        <w:rPr>
          <w:rFonts w:asciiTheme="minorHAnsi" w:hAnsiTheme="minorHAnsi" w:cstheme="minorHAnsi"/>
          <w:sz w:val="26"/>
          <w:szCs w:val="26"/>
          <w:lang w:val="en-US"/>
        </w:rPr>
      </w:pPr>
    </w:p>
    <w:p w:rsidR="00B85D7C" w:rsidRPr="00D2344F" w:rsidRDefault="00B85D7C" w:rsidP="00F914EB">
      <w:pPr>
        <w:tabs>
          <w:tab w:val="left" w:pos="540"/>
        </w:tabs>
        <w:spacing w:before="120"/>
        <w:jc w:val="both"/>
        <w:rPr>
          <w:rFonts w:asciiTheme="minorHAnsi" w:hAnsiTheme="minorHAnsi" w:cstheme="minorHAnsi"/>
          <w:b/>
          <w:sz w:val="26"/>
          <w:szCs w:val="26"/>
          <w:lang w:val="en-US"/>
        </w:rPr>
      </w:pPr>
      <w:proofErr w:type="spellStart"/>
      <w:r w:rsidRPr="00D2344F">
        <w:rPr>
          <w:rFonts w:asciiTheme="minorHAnsi" w:hAnsiTheme="minorHAnsi" w:cstheme="minorHAnsi"/>
          <w:b/>
          <w:sz w:val="26"/>
          <w:szCs w:val="26"/>
          <w:lang w:val="en-US"/>
        </w:rPr>
        <w:t>Mr.President</w:t>
      </w:r>
      <w:proofErr w:type="spellEnd"/>
      <w:r w:rsidRPr="00D2344F">
        <w:rPr>
          <w:rFonts w:asciiTheme="minorHAnsi" w:hAnsiTheme="minorHAnsi" w:cstheme="minorHAnsi"/>
          <w:b/>
          <w:sz w:val="26"/>
          <w:szCs w:val="26"/>
          <w:lang w:val="en-US"/>
        </w:rPr>
        <w:t xml:space="preserve">, </w:t>
      </w:r>
    </w:p>
    <w:p w:rsidR="00A652D9" w:rsidRPr="00D2344F" w:rsidRDefault="00B85D7C" w:rsidP="00F914EB">
      <w:pPr>
        <w:tabs>
          <w:tab w:val="left" w:pos="540"/>
        </w:tabs>
        <w:spacing w:before="120"/>
        <w:jc w:val="both"/>
        <w:rPr>
          <w:rFonts w:asciiTheme="minorHAnsi" w:hAnsiTheme="minorHAnsi" w:cstheme="minorHAnsi"/>
          <w:sz w:val="26"/>
          <w:szCs w:val="26"/>
          <w:lang w:val="en-US"/>
        </w:rPr>
      </w:pPr>
      <w:r w:rsidRPr="00D2344F">
        <w:rPr>
          <w:rFonts w:asciiTheme="minorHAnsi" w:hAnsiTheme="minorHAnsi" w:cstheme="minorHAnsi"/>
          <w:sz w:val="26"/>
          <w:szCs w:val="26"/>
          <w:lang w:val="en-US"/>
        </w:rPr>
        <w:t xml:space="preserve">Ukraine </w:t>
      </w:r>
      <w:r w:rsidR="008B076F" w:rsidRPr="00D2344F">
        <w:rPr>
          <w:rFonts w:asciiTheme="minorHAnsi" w:hAnsiTheme="minorHAnsi" w:cstheme="minorHAnsi"/>
          <w:sz w:val="26"/>
          <w:szCs w:val="26"/>
          <w:lang w:val="en-US"/>
        </w:rPr>
        <w:t xml:space="preserve">thanks Brunei Darussalam for the presentation of the national report. </w:t>
      </w:r>
    </w:p>
    <w:p w:rsidR="0062134E" w:rsidRPr="00D2344F" w:rsidRDefault="00E41CDB" w:rsidP="00F914EB">
      <w:pPr>
        <w:tabs>
          <w:tab w:val="left" w:pos="540"/>
        </w:tabs>
        <w:spacing w:before="120"/>
        <w:jc w:val="both"/>
        <w:rPr>
          <w:rFonts w:asciiTheme="minorHAnsi" w:hAnsiTheme="minorHAnsi" w:cstheme="minorHAnsi"/>
          <w:sz w:val="26"/>
          <w:szCs w:val="26"/>
          <w:lang w:val="en-US"/>
        </w:rPr>
      </w:pPr>
      <w:r w:rsidRPr="00D2344F">
        <w:rPr>
          <w:rFonts w:asciiTheme="minorHAnsi" w:hAnsiTheme="minorHAnsi" w:cstheme="minorHAnsi"/>
          <w:sz w:val="26"/>
          <w:szCs w:val="26"/>
          <w:lang w:val="en-US"/>
        </w:rPr>
        <w:t xml:space="preserve">We commend the </w:t>
      </w:r>
      <w:r w:rsidR="00F914EB" w:rsidRPr="00D2344F">
        <w:rPr>
          <w:rFonts w:asciiTheme="minorHAnsi" w:hAnsiTheme="minorHAnsi" w:cstheme="minorHAnsi"/>
          <w:sz w:val="26"/>
          <w:szCs w:val="26"/>
          <w:lang w:val="en-US"/>
        </w:rPr>
        <w:t xml:space="preserve">Government’s </w:t>
      </w:r>
      <w:r w:rsidRPr="00D2344F">
        <w:rPr>
          <w:rFonts w:asciiTheme="minorHAnsi" w:hAnsiTheme="minorHAnsi" w:cstheme="minorHAnsi"/>
          <w:sz w:val="26"/>
          <w:szCs w:val="26"/>
          <w:lang w:val="en-US"/>
        </w:rPr>
        <w:t xml:space="preserve">efforts to promote and protect social and economic rights and </w:t>
      </w:r>
      <w:r w:rsidR="00BF379B" w:rsidRPr="00D2344F">
        <w:rPr>
          <w:rFonts w:asciiTheme="minorHAnsi" w:hAnsiTheme="minorHAnsi" w:cstheme="minorHAnsi"/>
          <w:sz w:val="26"/>
          <w:szCs w:val="26"/>
          <w:lang w:val="en-US"/>
        </w:rPr>
        <w:t xml:space="preserve">welcome </w:t>
      </w:r>
      <w:r w:rsidR="00F914EB">
        <w:rPr>
          <w:rFonts w:asciiTheme="minorHAnsi" w:hAnsiTheme="minorHAnsi" w:cstheme="minorHAnsi"/>
          <w:sz w:val="26"/>
          <w:szCs w:val="26"/>
          <w:lang w:val="en-US"/>
        </w:rPr>
        <w:t>its</w:t>
      </w:r>
      <w:r w:rsidR="00F914EB" w:rsidRPr="00D2344F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 w:rsidR="00285EFE" w:rsidRPr="00D2344F">
        <w:rPr>
          <w:rFonts w:asciiTheme="minorHAnsi" w:hAnsiTheme="minorHAnsi" w:cstheme="minorHAnsi"/>
          <w:sz w:val="26"/>
          <w:szCs w:val="26"/>
          <w:lang w:val="en-US"/>
        </w:rPr>
        <w:t xml:space="preserve">commitments towards </w:t>
      </w:r>
      <w:r w:rsidR="00BF379B" w:rsidRPr="00D2344F">
        <w:rPr>
          <w:rFonts w:asciiTheme="minorHAnsi" w:hAnsiTheme="minorHAnsi" w:cstheme="minorHAnsi"/>
          <w:sz w:val="26"/>
          <w:szCs w:val="26"/>
          <w:lang w:val="en-US"/>
        </w:rPr>
        <w:t>achieving the 2030 Agenda for Sustainable Development Goals through realization of the Brunei Vision 2035</w:t>
      </w:r>
      <w:r w:rsidRPr="00D2344F">
        <w:rPr>
          <w:rFonts w:asciiTheme="minorHAnsi" w:hAnsiTheme="minorHAnsi" w:cstheme="minorHAnsi"/>
          <w:sz w:val="26"/>
          <w:szCs w:val="26"/>
          <w:lang w:val="en-US"/>
        </w:rPr>
        <w:t>, as well as establish</w:t>
      </w:r>
      <w:r w:rsidR="00F914EB">
        <w:rPr>
          <w:rFonts w:asciiTheme="minorHAnsi" w:hAnsiTheme="minorHAnsi" w:cstheme="minorHAnsi"/>
          <w:sz w:val="26"/>
          <w:szCs w:val="26"/>
          <w:lang w:val="en-US"/>
        </w:rPr>
        <w:t>ment of</w:t>
      </w:r>
      <w:r w:rsidRPr="00D2344F">
        <w:rPr>
          <w:rFonts w:asciiTheme="minorHAnsi" w:hAnsiTheme="minorHAnsi" w:cstheme="minorHAnsi"/>
          <w:sz w:val="26"/>
          <w:szCs w:val="26"/>
          <w:lang w:val="en-US"/>
        </w:rPr>
        <w:t xml:space="preserve"> the Special Committee for National Coordination of </w:t>
      </w:r>
      <w:r w:rsidR="00BF379B" w:rsidRPr="00D2344F">
        <w:rPr>
          <w:rFonts w:asciiTheme="minorHAnsi" w:hAnsiTheme="minorHAnsi" w:cstheme="minorHAnsi"/>
          <w:sz w:val="26"/>
          <w:szCs w:val="26"/>
          <w:lang w:val="en-US"/>
        </w:rPr>
        <w:t>SDG</w:t>
      </w:r>
      <w:r w:rsidR="00F914EB">
        <w:rPr>
          <w:rFonts w:asciiTheme="minorHAnsi" w:hAnsiTheme="minorHAnsi" w:cstheme="minorHAnsi"/>
          <w:sz w:val="26"/>
          <w:szCs w:val="26"/>
          <w:lang w:val="en-US"/>
        </w:rPr>
        <w:t>s</w:t>
      </w:r>
      <w:r w:rsidR="00BF379B" w:rsidRPr="00D2344F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 w:rsidRPr="00D2344F">
        <w:rPr>
          <w:rFonts w:asciiTheme="minorHAnsi" w:hAnsiTheme="minorHAnsi" w:cstheme="minorHAnsi"/>
          <w:sz w:val="26"/>
          <w:szCs w:val="26"/>
          <w:lang w:val="en-US"/>
        </w:rPr>
        <w:t xml:space="preserve">to facilitate the monitoring of </w:t>
      </w:r>
      <w:r w:rsidR="00BF379B" w:rsidRPr="00D2344F">
        <w:rPr>
          <w:rFonts w:asciiTheme="minorHAnsi" w:hAnsiTheme="minorHAnsi" w:cstheme="minorHAnsi"/>
          <w:sz w:val="26"/>
          <w:szCs w:val="26"/>
          <w:lang w:val="en-US"/>
        </w:rPr>
        <w:t xml:space="preserve">the process </w:t>
      </w:r>
      <w:r w:rsidRPr="00D2344F">
        <w:rPr>
          <w:rFonts w:asciiTheme="minorHAnsi" w:hAnsiTheme="minorHAnsi" w:cstheme="minorHAnsi"/>
          <w:sz w:val="26"/>
          <w:szCs w:val="26"/>
          <w:lang w:val="en-US"/>
        </w:rPr>
        <w:t>at the national level.</w:t>
      </w:r>
    </w:p>
    <w:p w:rsidR="00BF379B" w:rsidRPr="00D2344F" w:rsidRDefault="00BF379B" w:rsidP="00F914EB">
      <w:pPr>
        <w:tabs>
          <w:tab w:val="left" w:pos="540"/>
        </w:tabs>
        <w:spacing w:before="120"/>
        <w:jc w:val="both"/>
        <w:rPr>
          <w:rFonts w:asciiTheme="minorHAnsi" w:hAnsiTheme="minorHAnsi" w:cstheme="minorHAnsi"/>
          <w:sz w:val="26"/>
          <w:szCs w:val="26"/>
          <w:lang w:val="en-US"/>
        </w:rPr>
      </w:pPr>
      <w:r w:rsidRPr="00D2344F">
        <w:rPr>
          <w:rFonts w:asciiTheme="minorHAnsi" w:hAnsiTheme="minorHAnsi" w:cstheme="minorHAnsi"/>
          <w:sz w:val="26"/>
          <w:szCs w:val="26"/>
          <w:lang w:val="en-US"/>
        </w:rPr>
        <w:t xml:space="preserve">Ukraine positively notes the country’s accession to the Convention on the Rights of Persons with Disabilities and encourages </w:t>
      </w:r>
      <w:r w:rsidR="00F914EB">
        <w:rPr>
          <w:rFonts w:asciiTheme="minorHAnsi" w:hAnsiTheme="minorHAnsi" w:cstheme="minorHAnsi"/>
          <w:sz w:val="26"/>
          <w:szCs w:val="26"/>
          <w:lang w:val="en-US"/>
        </w:rPr>
        <w:t xml:space="preserve">it </w:t>
      </w:r>
      <w:r w:rsidRPr="00D2344F">
        <w:rPr>
          <w:rFonts w:asciiTheme="minorHAnsi" w:hAnsiTheme="minorHAnsi" w:cstheme="minorHAnsi"/>
          <w:sz w:val="26"/>
          <w:szCs w:val="26"/>
          <w:lang w:val="en-US"/>
        </w:rPr>
        <w:t xml:space="preserve">to lift </w:t>
      </w:r>
      <w:r w:rsidR="00F914EB">
        <w:rPr>
          <w:rFonts w:asciiTheme="minorHAnsi" w:hAnsiTheme="minorHAnsi" w:cstheme="minorHAnsi"/>
          <w:sz w:val="26"/>
          <w:szCs w:val="26"/>
          <w:lang w:val="en-US"/>
        </w:rPr>
        <w:t xml:space="preserve">all </w:t>
      </w:r>
      <w:r w:rsidRPr="00D2344F">
        <w:rPr>
          <w:rFonts w:asciiTheme="minorHAnsi" w:hAnsiTheme="minorHAnsi" w:cstheme="minorHAnsi"/>
          <w:sz w:val="26"/>
          <w:szCs w:val="26"/>
          <w:lang w:val="en-US"/>
        </w:rPr>
        <w:t xml:space="preserve">reservations. </w:t>
      </w:r>
    </w:p>
    <w:p w:rsidR="00B56F64" w:rsidRPr="00D2344F" w:rsidRDefault="00B56F64" w:rsidP="00F914EB">
      <w:pPr>
        <w:tabs>
          <w:tab w:val="left" w:pos="540"/>
        </w:tabs>
        <w:spacing w:before="120"/>
        <w:jc w:val="both"/>
        <w:rPr>
          <w:rFonts w:asciiTheme="minorHAnsi" w:hAnsiTheme="minorHAnsi" w:cstheme="minorHAnsi"/>
          <w:sz w:val="26"/>
          <w:szCs w:val="26"/>
          <w:lang w:val="en-US"/>
        </w:rPr>
      </w:pPr>
      <w:r w:rsidRPr="00D2344F">
        <w:rPr>
          <w:rFonts w:asciiTheme="minorHAnsi" w:hAnsiTheme="minorHAnsi" w:cstheme="minorHAnsi"/>
          <w:sz w:val="26"/>
          <w:szCs w:val="26"/>
          <w:lang w:val="en-US"/>
        </w:rPr>
        <w:t xml:space="preserve">Ukraine </w:t>
      </w:r>
      <w:r w:rsidRPr="00D2344F">
        <w:rPr>
          <w:rFonts w:asciiTheme="minorHAnsi" w:hAnsiTheme="minorHAnsi" w:cstheme="minorHAnsi"/>
          <w:b/>
          <w:sz w:val="26"/>
          <w:szCs w:val="26"/>
          <w:lang w:val="en-US"/>
        </w:rPr>
        <w:t>recommends</w:t>
      </w:r>
      <w:r w:rsidR="00F914EB">
        <w:rPr>
          <w:rFonts w:asciiTheme="minorHAnsi" w:hAnsiTheme="minorHAnsi" w:cstheme="minorHAnsi"/>
          <w:b/>
          <w:sz w:val="26"/>
          <w:szCs w:val="26"/>
          <w:lang w:val="en-US"/>
        </w:rPr>
        <w:t xml:space="preserve"> to the Government to</w:t>
      </w:r>
      <w:r w:rsidRPr="00D2344F">
        <w:rPr>
          <w:rFonts w:asciiTheme="minorHAnsi" w:hAnsiTheme="minorHAnsi" w:cstheme="minorHAnsi"/>
          <w:b/>
          <w:sz w:val="26"/>
          <w:szCs w:val="26"/>
          <w:lang w:val="en-US"/>
        </w:rPr>
        <w:t>:</w:t>
      </w:r>
    </w:p>
    <w:p w:rsidR="0000415D" w:rsidRPr="00D2344F" w:rsidRDefault="002D3CE1" w:rsidP="00F914EB">
      <w:pPr>
        <w:tabs>
          <w:tab w:val="left" w:pos="540"/>
        </w:tabs>
        <w:spacing w:before="120"/>
        <w:jc w:val="both"/>
        <w:rPr>
          <w:rFonts w:asciiTheme="minorHAnsi" w:hAnsiTheme="minorHAnsi" w:cstheme="minorHAnsi"/>
          <w:sz w:val="26"/>
          <w:szCs w:val="26"/>
          <w:lang w:val="en-US"/>
        </w:rPr>
      </w:pPr>
      <w:r w:rsidRPr="00D2344F">
        <w:rPr>
          <w:rFonts w:asciiTheme="minorHAnsi" w:hAnsiTheme="minorHAnsi" w:cstheme="minorHAnsi"/>
          <w:sz w:val="26"/>
          <w:szCs w:val="26"/>
          <w:lang w:val="en-US"/>
        </w:rPr>
        <w:t>-</w:t>
      </w:r>
      <w:r w:rsidR="00F914EB">
        <w:rPr>
          <w:rFonts w:asciiTheme="minorHAnsi" w:hAnsiTheme="minorHAnsi" w:cstheme="minorHAnsi"/>
          <w:sz w:val="26"/>
          <w:szCs w:val="26"/>
          <w:lang w:val="en-US"/>
        </w:rPr>
        <w:t> </w:t>
      </w:r>
      <w:r w:rsidR="00002BB9" w:rsidRPr="00D2344F">
        <w:rPr>
          <w:rFonts w:asciiTheme="minorHAnsi" w:hAnsiTheme="minorHAnsi" w:cstheme="minorHAnsi"/>
          <w:sz w:val="26"/>
          <w:szCs w:val="26"/>
          <w:lang w:val="en-US"/>
        </w:rPr>
        <w:t>issu</w:t>
      </w:r>
      <w:r w:rsidR="00E41CDB" w:rsidRPr="00D2344F">
        <w:rPr>
          <w:rFonts w:asciiTheme="minorHAnsi" w:hAnsiTheme="minorHAnsi" w:cstheme="minorHAnsi"/>
          <w:sz w:val="26"/>
          <w:szCs w:val="26"/>
          <w:lang w:val="en-US"/>
        </w:rPr>
        <w:t>e</w:t>
      </w:r>
      <w:r w:rsidR="002044DB" w:rsidRPr="00D2344F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 w:rsidR="003104F5" w:rsidRPr="00D2344F">
        <w:rPr>
          <w:rFonts w:asciiTheme="minorHAnsi" w:hAnsiTheme="minorHAnsi" w:cstheme="minorHAnsi"/>
          <w:sz w:val="26"/>
          <w:szCs w:val="26"/>
          <w:lang w:val="en-US"/>
        </w:rPr>
        <w:t xml:space="preserve">a standing </w:t>
      </w:r>
      <w:r w:rsidRPr="00D2344F">
        <w:rPr>
          <w:rFonts w:asciiTheme="minorHAnsi" w:hAnsiTheme="minorHAnsi" w:cstheme="minorHAnsi"/>
          <w:sz w:val="26"/>
          <w:szCs w:val="26"/>
          <w:lang w:val="en-US"/>
        </w:rPr>
        <w:t xml:space="preserve">invitation to the </w:t>
      </w:r>
      <w:r w:rsidR="0000415D" w:rsidRPr="00D2344F">
        <w:rPr>
          <w:rFonts w:asciiTheme="minorHAnsi" w:hAnsiTheme="minorHAnsi" w:cstheme="minorHAnsi"/>
          <w:sz w:val="26"/>
          <w:szCs w:val="26"/>
          <w:lang w:val="en-US"/>
        </w:rPr>
        <w:t xml:space="preserve">UN </w:t>
      </w:r>
      <w:r w:rsidRPr="00D2344F">
        <w:rPr>
          <w:rFonts w:asciiTheme="minorHAnsi" w:hAnsiTheme="minorHAnsi" w:cstheme="minorHAnsi"/>
          <w:sz w:val="26"/>
          <w:szCs w:val="26"/>
          <w:lang w:val="en-US"/>
        </w:rPr>
        <w:t>special procedures</w:t>
      </w:r>
      <w:r w:rsidR="0000415D" w:rsidRPr="00D2344F">
        <w:rPr>
          <w:rFonts w:asciiTheme="minorHAnsi" w:hAnsiTheme="minorHAnsi" w:cstheme="minorHAnsi"/>
          <w:sz w:val="26"/>
          <w:szCs w:val="26"/>
          <w:lang w:val="en-US"/>
        </w:rPr>
        <w:t>;</w:t>
      </w:r>
    </w:p>
    <w:p w:rsidR="00E41CDB" w:rsidRPr="00D2344F" w:rsidRDefault="0000415D" w:rsidP="00F914EB">
      <w:pPr>
        <w:tabs>
          <w:tab w:val="left" w:pos="540"/>
        </w:tabs>
        <w:spacing w:before="120"/>
        <w:jc w:val="both"/>
        <w:rPr>
          <w:rFonts w:asciiTheme="minorHAnsi" w:hAnsiTheme="minorHAnsi" w:cstheme="minorHAnsi"/>
          <w:bCs/>
          <w:iCs/>
          <w:sz w:val="26"/>
          <w:szCs w:val="26"/>
          <w:lang w:val="en-US"/>
        </w:rPr>
      </w:pPr>
      <w:r w:rsidRPr="00D2344F">
        <w:rPr>
          <w:rFonts w:asciiTheme="minorHAnsi" w:hAnsiTheme="minorHAnsi" w:cstheme="minorHAnsi"/>
          <w:sz w:val="26"/>
          <w:szCs w:val="26"/>
          <w:lang w:val="en-US"/>
        </w:rPr>
        <w:t>-</w:t>
      </w:r>
      <w:r w:rsidR="00F914EB">
        <w:rPr>
          <w:rFonts w:asciiTheme="minorHAnsi" w:hAnsiTheme="minorHAnsi" w:cstheme="minorHAnsi"/>
          <w:sz w:val="26"/>
          <w:szCs w:val="26"/>
          <w:lang w:val="en-US"/>
        </w:rPr>
        <w:t> </w:t>
      </w:r>
      <w:r w:rsidR="00E41CDB" w:rsidRPr="00D2344F">
        <w:rPr>
          <w:rFonts w:asciiTheme="minorHAnsi" w:hAnsiTheme="minorHAnsi" w:cstheme="minorHAnsi"/>
          <w:sz w:val="26"/>
          <w:szCs w:val="26"/>
          <w:lang w:val="en-US"/>
        </w:rPr>
        <w:t>r</w:t>
      </w:r>
      <w:r w:rsidR="00E41CDB" w:rsidRPr="00D2344F">
        <w:rPr>
          <w:rFonts w:asciiTheme="minorHAnsi" w:hAnsiTheme="minorHAnsi" w:cstheme="minorHAnsi"/>
          <w:bCs/>
          <w:iCs/>
          <w:sz w:val="26"/>
          <w:szCs w:val="26"/>
          <w:lang w:val="en-US"/>
        </w:rPr>
        <w:t>atify core human rights treaties, namely ICCPR and Second O</w:t>
      </w:r>
      <w:r w:rsidR="00685D25">
        <w:rPr>
          <w:rFonts w:asciiTheme="minorHAnsi" w:hAnsiTheme="minorHAnsi" w:cstheme="minorHAnsi"/>
          <w:bCs/>
          <w:iCs/>
          <w:sz w:val="26"/>
          <w:szCs w:val="26"/>
          <w:lang w:val="en-US"/>
        </w:rPr>
        <w:t>P</w:t>
      </w:r>
      <w:r w:rsidR="00E41CDB" w:rsidRPr="00D2344F">
        <w:rPr>
          <w:rFonts w:asciiTheme="minorHAnsi" w:hAnsiTheme="minorHAnsi" w:cstheme="minorHAnsi"/>
          <w:bCs/>
          <w:iCs/>
          <w:sz w:val="26"/>
          <w:szCs w:val="26"/>
          <w:lang w:val="en-US"/>
        </w:rPr>
        <w:t xml:space="preserve"> thereto </w:t>
      </w:r>
      <w:r w:rsidR="00F914EB">
        <w:rPr>
          <w:rFonts w:asciiTheme="minorHAnsi" w:hAnsiTheme="minorHAnsi" w:cstheme="minorHAnsi"/>
          <w:bCs/>
          <w:iCs/>
          <w:sz w:val="26"/>
          <w:szCs w:val="26"/>
          <w:lang w:val="en-US"/>
        </w:rPr>
        <w:t xml:space="preserve">on </w:t>
      </w:r>
      <w:r w:rsidR="00E41CDB" w:rsidRPr="00D2344F">
        <w:rPr>
          <w:rFonts w:asciiTheme="minorHAnsi" w:hAnsiTheme="minorHAnsi" w:cstheme="minorHAnsi"/>
          <w:bCs/>
          <w:iCs/>
          <w:sz w:val="26"/>
          <w:szCs w:val="26"/>
          <w:lang w:val="en-US"/>
        </w:rPr>
        <w:t>abolish</w:t>
      </w:r>
      <w:r w:rsidR="00D24A56" w:rsidRPr="00D2344F">
        <w:rPr>
          <w:rFonts w:asciiTheme="minorHAnsi" w:hAnsiTheme="minorHAnsi" w:cstheme="minorHAnsi"/>
          <w:bCs/>
          <w:iCs/>
          <w:sz w:val="26"/>
          <w:szCs w:val="26"/>
          <w:lang w:val="en-US"/>
        </w:rPr>
        <w:t>ing</w:t>
      </w:r>
      <w:r w:rsidR="00E41CDB" w:rsidRPr="00D2344F">
        <w:rPr>
          <w:rFonts w:asciiTheme="minorHAnsi" w:hAnsiTheme="minorHAnsi" w:cstheme="minorHAnsi"/>
          <w:bCs/>
          <w:iCs/>
          <w:sz w:val="26"/>
          <w:szCs w:val="26"/>
          <w:lang w:val="en-US"/>
        </w:rPr>
        <w:t xml:space="preserve"> the death penalty, ICESCR</w:t>
      </w:r>
      <w:r w:rsidR="00953F5B" w:rsidRPr="00D2344F">
        <w:rPr>
          <w:rFonts w:asciiTheme="minorHAnsi" w:hAnsiTheme="minorHAnsi" w:cstheme="minorHAnsi"/>
          <w:bCs/>
          <w:iCs/>
          <w:sz w:val="26"/>
          <w:szCs w:val="26"/>
          <w:lang w:val="en-US"/>
        </w:rPr>
        <w:t>,</w:t>
      </w:r>
      <w:r w:rsidR="00E41CDB" w:rsidRPr="00D2344F">
        <w:rPr>
          <w:rFonts w:asciiTheme="minorHAnsi" w:hAnsiTheme="minorHAnsi" w:cstheme="minorHAnsi"/>
          <w:bCs/>
          <w:iCs/>
          <w:sz w:val="26"/>
          <w:szCs w:val="26"/>
          <w:lang w:val="en-US"/>
        </w:rPr>
        <w:t xml:space="preserve"> CAT</w:t>
      </w:r>
      <w:r w:rsidR="00953F5B" w:rsidRPr="00D2344F">
        <w:rPr>
          <w:rFonts w:asciiTheme="minorHAnsi" w:hAnsiTheme="minorHAnsi" w:cstheme="minorHAnsi"/>
          <w:bCs/>
          <w:iCs/>
          <w:sz w:val="26"/>
          <w:szCs w:val="26"/>
          <w:lang w:val="en-US"/>
        </w:rPr>
        <w:t xml:space="preserve"> and ICPPED</w:t>
      </w:r>
      <w:r w:rsidR="00E41CDB" w:rsidRPr="00D2344F">
        <w:rPr>
          <w:rFonts w:asciiTheme="minorHAnsi" w:hAnsiTheme="minorHAnsi" w:cstheme="minorHAnsi"/>
          <w:bCs/>
          <w:iCs/>
          <w:sz w:val="26"/>
          <w:szCs w:val="26"/>
          <w:lang w:val="en-US"/>
        </w:rPr>
        <w:t xml:space="preserve">, and to ensure their </w:t>
      </w:r>
      <w:r w:rsidR="00D24A56" w:rsidRPr="00D2344F">
        <w:rPr>
          <w:rFonts w:asciiTheme="minorHAnsi" w:hAnsiTheme="minorHAnsi" w:cstheme="minorHAnsi"/>
          <w:bCs/>
          <w:iCs/>
          <w:sz w:val="26"/>
          <w:szCs w:val="26"/>
          <w:lang w:val="en-US"/>
        </w:rPr>
        <w:t xml:space="preserve">implementation into </w:t>
      </w:r>
      <w:r w:rsidR="00E41CDB" w:rsidRPr="00D2344F">
        <w:rPr>
          <w:rFonts w:asciiTheme="minorHAnsi" w:hAnsiTheme="minorHAnsi" w:cstheme="minorHAnsi"/>
          <w:bCs/>
          <w:iCs/>
          <w:sz w:val="26"/>
          <w:szCs w:val="26"/>
          <w:lang w:val="en-US"/>
        </w:rPr>
        <w:t>national legislation;</w:t>
      </w:r>
    </w:p>
    <w:p w:rsidR="00E41CDB" w:rsidRPr="00D2344F" w:rsidRDefault="00E41CDB" w:rsidP="00F914EB">
      <w:pPr>
        <w:tabs>
          <w:tab w:val="left" w:pos="540"/>
        </w:tabs>
        <w:spacing w:before="120"/>
        <w:jc w:val="both"/>
        <w:rPr>
          <w:rFonts w:asciiTheme="minorHAnsi" w:hAnsiTheme="minorHAnsi" w:cstheme="minorHAnsi"/>
          <w:sz w:val="26"/>
          <w:szCs w:val="26"/>
          <w:lang w:val="en-US"/>
        </w:rPr>
      </w:pPr>
      <w:r w:rsidRPr="00D2344F">
        <w:rPr>
          <w:rFonts w:asciiTheme="minorHAnsi" w:hAnsiTheme="minorHAnsi" w:cstheme="minorHAnsi"/>
          <w:bCs/>
          <w:iCs/>
          <w:sz w:val="26"/>
          <w:szCs w:val="26"/>
          <w:lang w:val="en-US"/>
        </w:rPr>
        <w:t>-</w:t>
      </w:r>
      <w:r w:rsidR="00F914EB">
        <w:rPr>
          <w:rFonts w:asciiTheme="minorHAnsi" w:hAnsiTheme="minorHAnsi" w:cstheme="minorHAnsi"/>
          <w:bCs/>
          <w:iCs/>
          <w:sz w:val="26"/>
          <w:szCs w:val="26"/>
          <w:lang w:val="en-US"/>
        </w:rPr>
        <w:t> </w:t>
      </w:r>
      <w:r w:rsidR="00953F5B" w:rsidRPr="00D2344F">
        <w:rPr>
          <w:rFonts w:asciiTheme="minorHAnsi" w:hAnsiTheme="minorHAnsi" w:cstheme="minorHAnsi"/>
          <w:bCs/>
          <w:iCs/>
          <w:sz w:val="26"/>
          <w:szCs w:val="26"/>
          <w:lang w:val="en-US"/>
        </w:rPr>
        <w:t xml:space="preserve">establish an independent </w:t>
      </w:r>
      <w:r w:rsidR="00685D25">
        <w:rPr>
          <w:rFonts w:asciiTheme="minorHAnsi" w:hAnsiTheme="minorHAnsi" w:cstheme="minorHAnsi"/>
          <w:bCs/>
          <w:iCs/>
          <w:sz w:val="26"/>
          <w:szCs w:val="26"/>
          <w:lang w:val="en-US"/>
        </w:rPr>
        <w:t xml:space="preserve">national </w:t>
      </w:r>
      <w:r w:rsidR="00953F5B" w:rsidRPr="00D2344F">
        <w:rPr>
          <w:rFonts w:asciiTheme="minorHAnsi" w:hAnsiTheme="minorHAnsi" w:cstheme="minorHAnsi"/>
          <w:bCs/>
          <w:iCs/>
          <w:sz w:val="26"/>
          <w:szCs w:val="26"/>
          <w:lang w:val="en-US"/>
        </w:rPr>
        <w:t xml:space="preserve">human rights institution in </w:t>
      </w:r>
      <w:r w:rsidR="00D24A56" w:rsidRPr="00D2344F">
        <w:rPr>
          <w:rFonts w:asciiTheme="minorHAnsi" w:hAnsiTheme="minorHAnsi" w:cstheme="minorHAnsi"/>
          <w:bCs/>
          <w:iCs/>
          <w:sz w:val="26"/>
          <w:szCs w:val="26"/>
          <w:lang w:val="en-US"/>
        </w:rPr>
        <w:t>accordance</w:t>
      </w:r>
      <w:r w:rsidR="00953F5B" w:rsidRPr="00D2344F">
        <w:rPr>
          <w:rFonts w:asciiTheme="minorHAnsi" w:hAnsiTheme="minorHAnsi" w:cstheme="minorHAnsi"/>
          <w:bCs/>
          <w:iCs/>
          <w:sz w:val="26"/>
          <w:szCs w:val="26"/>
          <w:lang w:val="en-US"/>
        </w:rPr>
        <w:t xml:space="preserve"> with the Paris Principles;</w:t>
      </w:r>
    </w:p>
    <w:p w:rsidR="00953F5B" w:rsidRDefault="00285EFE" w:rsidP="00F914EB">
      <w:pPr>
        <w:tabs>
          <w:tab w:val="left" w:pos="540"/>
        </w:tabs>
        <w:spacing w:before="120"/>
        <w:jc w:val="both"/>
        <w:rPr>
          <w:rFonts w:asciiTheme="minorHAnsi" w:hAnsiTheme="minorHAnsi" w:cstheme="minorHAnsi"/>
          <w:bCs/>
          <w:iCs/>
          <w:sz w:val="26"/>
          <w:szCs w:val="26"/>
          <w:lang w:val="en-US"/>
        </w:rPr>
      </w:pPr>
      <w:r w:rsidRPr="00D2344F">
        <w:rPr>
          <w:rFonts w:asciiTheme="minorHAnsi" w:hAnsiTheme="minorHAnsi" w:cstheme="minorHAnsi"/>
          <w:bCs/>
          <w:iCs/>
          <w:sz w:val="26"/>
          <w:szCs w:val="26"/>
          <w:lang w:val="en-US"/>
        </w:rPr>
        <w:t>-</w:t>
      </w:r>
      <w:r w:rsidR="00F914EB">
        <w:rPr>
          <w:rFonts w:asciiTheme="minorHAnsi" w:hAnsiTheme="minorHAnsi" w:cstheme="minorHAnsi"/>
          <w:bCs/>
          <w:iCs/>
          <w:sz w:val="26"/>
          <w:szCs w:val="26"/>
          <w:lang w:val="en-US"/>
        </w:rPr>
        <w:t> </w:t>
      </w:r>
      <w:r w:rsidRPr="00D2344F">
        <w:rPr>
          <w:rFonts w:asciiTheme="minorHAnsi" w:hAnsiTheme="minorHAnsi" w:cstheme="minorHAnsi"/>
          <w:bCs/>
          <w:iCs/>
          <w:sz w:val="26"/>
          <w:szCs w:val="26"/>
          <w:lang w:val="en-US"/>
        </w:rPr>
        <w:t>speed up the adoption of national legislation aimed at harmonization with ratified international instruments.</w:t>
      </w:r>
    </w:p>
    <w:p w:rsidR="00685D25" w:rsidRPr="00D2344F" w:rsidRDefault="00685D25" w:rsidP="00F914EB">
      <w:pPr>
        <w:tabs>
          <w:tab w:val="left" w:pos="540"/>
        </w:tabs>
        <w:spacing w:before="120"/>
        <w:jc w:val="both"/>
        <w:rPr>
          <w:rFonts w:asciiTheme="minorHAnsi" w:hAnsiTheme="minorHAnsi" w:cstheme="minorHAnsi"/>
          <w:bCs/>
          <w:iCs/>
          <w:sz w:val="26"/>
          <w:szCs w:val="26"/>
          <w:lang w:val="en-US"/>
        </w:rPr>
      </w:pPr>
      <w:r w:rsidRPr="00685D25">
        <w:rPr>
          <w:rFonts w:asciiTheme="minorHAnsi" w:hAnsiTheme="minorHAnsi" w:cstheme="minorHAnsi"/>
          <w:b/>
          <w:bCs/>
          <w:iCs/>
          <w:sz w:val="26"/>
          <w:szCs w:val="26"/>
          <w:lang w:val="en-US"/>
        </w:rPr>
        <w:t>I thank you, M</w:t>
      </w:r>
      <w:bookmarkStart w:id="0" w:name="_GoBack"/>
      <w:bookmarkEnd w:id="0"/>
      <w:r w:rsidRPr="00685D25">
        <w:rPr>
          <w:rFonts w:asciiTheme="minorHAnsi" w:hAnsiTheme="minorHAnsi" w:cstheme="minorHAnsi"/>
          <w:b/>
          <w:bCs/>
          <w:iCs/>
          <w:sz w:val="26"/>
          <w:szCs w:val="26"/>
          <w:lang w:val="en-US"/>
        </w:rPr>
        <w:t>r. President</w:t>
      </w:r>
      <w:r>
        <w:rPr>
          <w:rFonts w:asciiTheme="minorHAnsi" w:hAnsiTheme="minorHAnsi" w:cstheme="minorHAnsi"/>
          <w:bCs/>
          <w:iCs/>
          <w:sz w:val="26"/>
          <w:szCs w:val="26"/>
          <w:lang w:val="en-US"/>
        </w:rPr>
        <w:t>.</w:t>
      </w:r>
    </w:p>
    <w:sectPr w:rsidR="00685D25" w:rsidRPr="00D2344F" w:rsidSect="00002BB9">
      <w:pgSz w:w="11906" w:h="16838"/>
      <w:pgMar w:top="568" w:right="99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F41AE"/>
    <w:multiLevelType w:val="hybridMultilevel"/>
    <w:tmpl w:val="FCB2F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04D8"/>
    <w:multiLevelType w:val="hybridMultilevel"/>
    <w:tmpl w:val="2592D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F1E091E"/>
    <w:multiLevelType w:val="hybridMultilevel"/>
    <w:tmpl w:val="C40E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75211"/>
    <w:multiLevelType w:val="hybridMultilevel"/>
    <w:tmpl w:val="2F10EC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A2589C"/>
    <w:multiLevelType w:val="hybridMultilevel"/>
    <w:tmpl w:val="1A22E6BC"/>
    <w:lvl w:ilvl="0" w:tplc="0100AC14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66F427E"/>
    <w:multiLevelType w:val="hybridMultilevel"/>
    <w:tmpl w:val="2D242932"/>
    <w:lvl w:ilvl="0" w:tplc="C338D4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EB005BE"/>
    <w:multiLevelType w:val="hybridMultilevel"/>
    <w:tmpl w:val="E2A21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996"/>
    <w:rsid w:val="00002BB9"/>
    <w:rsid w:val="0000415D"/>
    <w:rsid w:val="000228AA"/>
    <w:rsid w:val="000351DB"/>
    <w:rsid w:val="0004317F"/>
    <w:rsid w:val="0004686E"/>
    <w:rsid w:val="00072682"/>
    <w:rsid w:val="000B3B97"/>
    <w:rsid w:val="000C15DB"/>
    <w:rsid w:val="000D5083"/>
    <w:rsid w:val="00135F6E"/>
    <w:rsid w:val="00194199"/>
    <w:rsid w:val="0019645E"/>
    <w:rsid w:val="001A41EF"/>
    <w:rsid w:val="001C6610"/>
    <w:rsid w:val="001E1156"/>
    <w:rsid w:val="001F293E"/>
    <w:rsid w:val="001F2E4D"/>
    <w:rsid w:val="002044DB"/>
    <w:rsid w:val="00222C5B"/>
    <w:rsid w:val="00235C93"/>
    <w:rsid w:val="002453EF"/>
    <w:rsid w:val="00254A6C"/>
    <w:rsid w:val="00285EFE"/>
    <w:rsid w:val="002A4BE7"/>
    <w:rsid w:val="002B3887"/>
    <w:rsid w:val="002B5EB2"/>
    <w:rsid w:val="002B7DA8"/>
    <w:rsid w:val="002C5560"/>
    <w:rsid w:val="002D3459"/>
    <w:rsid w:val="002D3CE1"/>
    <w:rsid w:val="002D47C0"/>
    <w:rsid w:val="002E2BA7"/>
    <w:rsid w:val="003058F4"/>
    <w:rsid w:val="003104F5"/>
    <w:rsid w:val="00334166"/>
    <w:rsid w:val="003351CE"/>
    <w:rsid w:val="0034362E"/>
    <w:rsid w:val="00356A22"/>
    <w:rsid w:val="00394518"/>
    <w:rsid w:val="0039554F"/>
    <w:rsid w:val="003C1D6F"/>
    <w:rsid w:val="003D1287"/>
    <w:rsid w:val="003D712A"/>
    <w:rsid w:val="003F646E"/>
    <w:rsid w:val="0040270A"/>
    <w:rsid w:val="00411416"/>
    <w:rsid w:val="004342B1"/>
    <w:rsid w:val="004417E4"/>
    <w:rsid w:val="0045212E"/>
    <w:rsid w:val="00463193"/>
    <w:rsid w:val="0046405D"/>
    <w:rsid w:val="00480503"/>
    <w:rsid w:val="004A2EB5"/>
    <w:rsid w:val="004A536E"/>
    <w:rsid w:val="004B0DB5"/>
    <w:rsid w:val="004C0EA2"/>
    <w:rsid w:val="004E0A47"/>
    <w:rsid w:val="004F7731"/>
    <w:rsid w:val="005030FD"/>
    <w:rsid w:val="005236F6"/>
    <w:rsid w:val="00542C2B"/>
    <w:rsid w:val="00543CA3"/>
    <w:rsid w:val="00561DBC"/>
    <w:rsid w:val="00562324"/>
    <w:rsid w:val="005660BF"/>
    <w:rsid w:val="00574765"/>
    <w:rsid w:val="00575260"/>
    <w:rsid w:val="00586B55"/>
    <w:rsid w:val="005910CE"/>
    <w:rsid w:val="00597EFB"/>
    <w:rsid w:val="005A4547"/>
    <w:rsid w:val="005C1D0A"/>
    <w:rsid w:val="005E2915"/>
    <w:rsid w:val="00613996"/>
    <w:rsid w:val="0062134E"/>
    <w:rsid w:val="00625054"/>
    <w:rsid w:val="00640D43"/>
    <w:rsid w:val="00652E84"/>
    <w:rsid w:val="006551E2"/>
    <w:rsid w:val="00657D7D"/>
    <w:rsid w:val="00665873"/>
    <w:rsid w:val="00680C0D"/>
    <w:rsid w:val="00685D25"/>
    <w:rsid w:val="00691909"/>
    <w:rsid w:val="006E72F9"/>
    <w:rsid w:val="006F3B48"/>
    <w:rsid w:val="006F6AF1"/>
    <w:rsid w:val="006F6D10"/>
    <w:rsid w:val="00733AB2"/>
    <w:rsid w:val="007620B3"/>
    <w:rsid w:val="00766CC7"/>
    <w:rsid w:val="00773C7E"/>
    <w:rsid w:val="00783BBF"/>
    <w:rsid w:val="007C7A75"/>
    <w:rsid w:val="007D5B5F"/>
    <w:rsid w:val="007F2CFF"/>
    <w:rsid w:val="00864EB3"/>
    <w:rsid w:val="00873444"/>
    <w:rsid w:val="00886CC8"/>
    <w:rsid w:val="00886FC4"/>
    <w:rsid w:val="00887A92"/>
    <w:rsid w:val="008B076F"/>
    <w:rsid w:val="008D0631"/>
    <w:rsid w:val="008E3027"/>
    <w:rsid w:val="008F5FCF"/>
    <w:rsid w:val="00906ADE"/>
    <w:rsid w:val="00912170"/>
    <w:rsid w:val="00913AE0"/>
    <w:rsid w:val="00953F5B"/>
    <w:rsid w:val="0095408F"/>
    <w:rsid w:val="00965AC2"/>
    <w:rsid w:val="0097779E"/>
    <w:rsid w:val="009B7552"/>
    <w:rsid w:val="00A06CC1"/>
    <w:rsid w:val="00A10228"/>
    <w:rsid w:val="00A50D43"/>
    <w:rsid w:val="00A652D9"/>
    <w:rsid w:val="00A90C41"/>
    <w:rsid w:val="00A90E36"/>
    <w:rsid w:val="00AB1F10"/>
    <w:rsid w:val="00B103C5"/>
    <w:rsid w:val="00B2109E"/>
    <w:rsid w:val="00B2375F"/>
    <w:rsid w:val="00B420C8"/>
    <w:rsid w:val="00B42D45"/>
    <w:rsid w:val="00B455A5"/>
    <w:rsid w:val="00B47CE8"/>
    <w:rsid w:val="00B56F64"/>
    <w:rsid w:val="00B765A4"/>
    <w:rsid w:val="00B85D7C"/>
    <w:rsid w:val="00BA21E4"/>
    <w:rsid w:val="00BD6ED5"/>
    <w:rsid w:val="00BE6059"/>
    <w:rsid w:val="00BF379B"/>
    <w:rsid w:val="00C22158"/>
    <w:rsid w:val="00C35CAA"/>
    <w:rsid w:val="00C502A5"/>
    <w:rsid w:val="00C64829"/>
    <w:rsid w:val="00C662A1"/>
    <w:rsid w:val="00C71599"/>
    <w:rsid w:val="00C774A4"/>
    <w:rsid w:val="00CB0621"/>
    <w:rsid w:val="00CC12C3"/>
    <w:rsid w:val="00CD16F0"/>
    <w:rsid w:val="00D02C24"/>
    <w:rsid w:val="00D066AA"/>
    <w:rsid w:val="00D22F6F"/>
    <w:rsid w:val="00D2344F"/>
    <w:rsid w:val="00D24A56"/>
    <w:rsid w:val="00D24F3C"/>
    <w:rsid w:val="00D40157"/>
    <w:rsid w:val="00D41BB5"/>
    <w:rsid w:val="00D44BBF"/>
    <w:rsid w:val="00D600C1"/>
    <w:rsid w:val="00D60568"/>
    <w:rsid w:val="00D6290B"/>
    <w:rsid w:val="00D8452B"/>
    <w:rsid w:val="00D85ADE"/>
    <w:rsid w:val="00D85E12"/>
    <w:rsid w:val="00D93B1D"/>
    <w:rsid w:val="00DD4139"/>
    <w:rsid w:val="00E06A92"/>
    <w:rsid w:val="00E143ED"/>
    <w:rsid w:val="00E36552"/>
    <w:rsid w:val="00E41CDB"/>
    <w:rsid w:val="00E50316"/>
    <w:rsid w:val="00E52B55"/>
    <w:rsid w:val="00E62137"/>
    <w:rsid w:val="00E63E89"/>
    <w:rsid w:val="00E679FF"/>
    <w:rsid w:val="00E909F1"/>
    <w:rsid w:val="00E95FBA"/>
    <w:rsid w:val="00ED770F"/>
    <w:rsid w:val="00EE1E0E"/>
    <w:rsid w:val="00EE5E81"/>
    <w:rsid w:val="00F26EDA"/>
    <w:rsid w:val="00F30F7D"/>
    <w:rsid w:val="00F32C49"/>
    <w:rsid w:val="00F340E2"/>
    <w:rsid w:val="00F43760"/>
    <w:rsid w:val="00F44911"/>
    <w:rsid w:val="00F53C7B"/>
    <w:rsid w:val="00F6193C"/>
    <w:rsid w:val="00F63AE1"/>
    <w:rsid w:val="00F72D8B"/>
    <w:rsid w:val="00F914EB"/>
    <w:rsid w:val="00F9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11BAC"/>
  <w15:docId w15:val="{84BC43CA-F0E9-4998-96DC-E53084E1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915"/>
    <w:rPr>
      <w:sz w:val="28"/>
      <w:szCs w:val="20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aliases w:val="1_G"/>
    <w:basedOn w:val="DefaultParagraphFont"/>
    <w:uiPriority w:val="99"/>
    <w:rsid w:val="00613996"/>
    <w:rPr>
      <w:rFonts w:ascii="Times New Roman" w:hAnsi="Times New Roman" w:cs="Times New Roman"/>
      <w:sz w:val="18"/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613996"/>
    <w:rPr>
      <w:rFonts w:cs="Times New Roman"/>
      <w:vertAlign w:val="superscript"/>
    </w:rPr>
  </w:style>
  <w:style w:type="paragraph" w:customStyle="1" w:styleId="1">
    <w:name w:val="Без интервала1"/>
    <w:uiPriority w:val="99"/>
    <w:rsid w:val="002B7DA8"/>
    <w:rPr>
      <w:rFonts w:ascii="Calibri" w:hAnsi="Calibri"/>
      <w:lang w:val="sl-SI"/>
    </w:rPr>
  </w:style>
  <w:style w:type="character" w:customStyle="1" w:styleId="SingleTxtGChar">
    <w:name w:val="_ Single Txt_G Char"/>
    <w:link w:val="SingleTxtG"/>
    <w:uiPriority w:val="99"/>
    <w:locked/>
    <w:rsid w:val="00C22158"/>
    <w:rPr>
      <w:lang w:val="en-GB" w:eastAsia="en-US"/>
    </w:rPr>
  </w:style>
  <w:style w:type="paragraph" w:customStyle="1" w:styleId="SingleTxtG">
    <w:name w:val="_ Single Txt_G"/>
    <w:basedOn w:val="Normal"/>
    <w:link w:val="SingleTxtGChar"/>
    <w:uiPriority w:val="99"/>
    <w:rsid w:val="00C22158"/>
    <w:pPr>
      <w:suppressAutoHyphens/>
      <w:spacing w:after="120" w:line="240" w:lineRule="atLeast"/>
      <w:ind w:left="1134" w:right="1134"/>
      <w:jc w:val="both"/>
    </w:pPr>
    <w:rPr>
      <w:sz w:val="20"/>
      <w:lang w:val="en-GB" w:eastAsia="en-US"/>
    </w:rPr>
  </w:style>
  <w:style w:type="character" w:customStyle="1" w:styleId="shorttext">
    <w:name w:val="short_text"/>
    <w:basedOn w:val="DefaultParagraphFont"/>
    <w:uiPriority w:val="99"/>
    <w:rsid w:val="00C22158"/>
    <w:rPr>
      <w:rFonts w:cs="Times New Roman"/>
    </w:rPr>
  </w:style>
  <w:style w:type="paragraph" w:customStyle="1" w:styleId="10">
    <w:name w:val="Абзац списка1"/>
    <w:basedOn w:val="Normal"/>
    <w:uiPriority w:val="99"/>
    <w:rsid w:val="004631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4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4EB"/>
    <w:rPr>
      <w:rFonts w:ascii="Segoe UI" w:hAnsi="Segoe UI" w:cs="Segoe UI"/>
      <w:sz w:val="18"/>
      <w:szCs w:val="18"/>
      <w:lang w:val="uk-UA" w:eastAsia="ru-RU"/>
    </w:rPr>
  </w:style>
  <w:style w:type="paragraph" w:styleId="Revision">
    <w:name w:val="Revision"/>
    <w:hidden/>
    <w:uiPriority w:val="99"/>
    <w:semiHidden/>
    <w:rsid w:val="00E52B55"/>
    <w:rPr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01260F-D8DC-4C49-8780-BFFDEF364FD7}"/>
</file>

<file path=customXml/itemProps2.xml><?xml version="1.0" encoding="utf-8"?>
<ds:datastoreItem xmlns:ds="http://schemas.openxmlformats.org/officeDocument/2006/customXml" ds:itemID="{C1DC700B-B502-4233-BC9B-597504E8F6C8}"/>
</file>

<file path=customXml/itemProps3.xml><?xml version="1.0" encoding="utf-8"?>
<ds:datastoreItem xmlns:ds="http://schemas.openxmlformats.org/officeDocument/2006/customXml" ds:itemID="{7749DEDC-25FD-44E9-8F48-41D06FA506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Ukraine praises China for attaching great importance to the promotion and protection of human rights</vt:lpstr>
      <vt:lpstr>Ukraine praises China for attaching great importance to the promotion and protection of human rights</vt:lpstr>
      <vt:lpstr>Ukraine praises China for attaching great importance to the promotion and protection of human rights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Ukraine praises China for attaching great importance to the promotion and protection of human rights</dc:title>
  <dc:subject/>
  <dc:creator>Mission UA</dc:creator>
  <cp:keywords/>
  <dc:description/>
  <cp:lastModifiedBy>Enterprise</cp:lastModifiedBy>
  <cp:revision>2</cp:revision>
  <cp:lastPrinted>2014-04-30T15:15:00Z</cp:lastPrinted>
  <dcterms:created xsi:type="dcterms:W3CDTF">2019-05-07T11:08:00Z</dcterms:created>
  <dcterms:modified xsi:type="dcterms:W3CDTF">2019-05-07T11:08:00Z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