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F3CCE" w14:textId="1C2A27FC" w:rsidR="002A482A" w:rsidRDefault="002A482A" w:rsidP="002A482A">
      <w:pPr>
        <w:widowControl w:val="0"/>
        <w:spacing w:after="0" w:line="240" w:lineRule="auto"/>
      </w:pPr>
      <w:bookmarkStart w:id="0" w:name="_GoBack"/>
      <w:bookmarkEnd w:id="0"/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122D1B3C" wp14:editId="6E8492DF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</w:t>
      </w:r>
      <w:r w:rsidR="006D6917"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 xml:space="preserve">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 w:rsidR="006D6917">
        <w:rPr>
          <w:rFonts w:ascii="Arial" w:hAnsi="Arial" w:cs="Arial"/>
          <w:b/>
          <w:sz w:val="24"/>
          <w:szCs w:val="24"/>
          <w:lang w:val="fr-CH" w:eastAsia="fr-CH"/>
        </w:rPr>
        <w:t>06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</w:t>
      </w:r>
      <w:r w:rsidR="006D6917">
        <w:rPr>
          <w:rFonts w:ascii="Arial" w:hAnsi="Arial" w:cs="Arial"/>
          <w:b/>
          <w:sz w:val="24"/>
          <w:szCs w:val="24"/>
          <w:lang w:val="fr-CH" w:eastAsia="fr-CH"/>
        </w:rPr>
        <w:t>mai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2019</w:t>
      </w:r>
    </w:p>
    <w:p w14:paraId="522C7829" w14:textId="41562C99" w:rsidR="002A482A" w:rsidRDefault="002A482A" w:rsidP="002A482A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0F0AA81F" w14:textId="27D99E04" w:rsidR="002A482A" w:rsidRDefault="002A482A" w:rsidP="002A482A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26E05DF8" w14:textId="77777777" w:rsidR="002A482A" w:rsidRDefault="002A482A" w:rsidP="002A482A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0881A91F" w14:textId="373136E5" w:rsidR="002A482A" w:rsidRDefault="002A482A" w:rsidP="002A482A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="006D6917"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 w:rsidR="000E7C32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7141BC50" w14:textId="77777777" w:rsidR="002A482A" w:rsidRDefault="002A482A" w:rsidP="002A482A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01E22FCB" w14:textId="77777777" w:rsidR="002A482A" w:rsidRDefault="002A482A" w:rsidP="002A482A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4C3E617A" w14:textId="267CBCEB" w:rsidR="002A482A" w:rsidRDefault="002A482A" w:rsidP="002A482A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1A684A42" w14:textId="77777777" w:rsidR="001C5135" w:rsidRDefault="001C5135" w:rsidP="002A482A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102E73FE" w14:textId="77777777" w:rsidR="002A482A" w:rsidRPr="00F647DC" w:rsidRDefault="002A482A" w:rsidP="002A482A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6124959D" w14:textId="6B416DFD" w:rsidR="002A482A" w:rsidRPr="000C42B7" w:rsidRDefault="002A482A" w:rsidP="002A482A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6D6917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 w:rsidR="006D6917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06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</w:t>
      </w:r>
      <w:r w:rsidR="006D6917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17 mai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2019</w:t>
      </w:r>
    </w:p>
    <w:p w14:paraId="538C86AB" w14:textId="1BE2FE9E" w:rsidR="002A482A" w:rsidRDefault="002A482A" w:rsidP="002A482A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DE L</w:t>
      </w:r>
      <w:r w:rsidR="009D7DC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A REPUBLIQUE D</w:t>
      </w:r>
      <w:r w:rsidR="006D6917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’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A</w:t>
      </w:r>
      <w:r w:rsidR="006D6917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LBANIE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511737C5" w14:textId="2DF57303" w:rsidR="002A482A" w:rsidRDefault="002A482A" w:rsidP="002A482A">
      <w:pPr>
        <w:spacing w:before="100" w:after="100"/>
      </w:pPr>
    </w:p>
    <w:p w14:paraId="3C49F3EF" w14:textId="23F93C51" w:rsidR="001C5135" w:rsidRPr="00983CFE" w:rsidRDefault="00E2312F" w:rsidP="002A482A">
      <w:pPr>
        <w:spacing w:before="100" w:after="100"/>
        <w:rPr>
          <w:rFonts w:ascii="Georgia" w:hAnsi="Georgia"/>
          <w:b/>
          <w:sz w:val="28"/>
          <w:szCs w:val="28"/>
        </w:rPr>
      </w:pPr>
      <w:r w:rsidRPr="00983CFE">
        <w:rPr>
          <w:rFonts w:ascii="Georgia" w:hAnsi="Georgia"/>
          <w:b/>
          <w:sz w:val="28"/>
          <w:szCs w:val="28"/>
        </w:rPr>
        <w:t>Monsieur le Président,</w:t>
      </w:r>
    </w:p>
    <w:p w14:paraId="4A6096F3" w14:textId="0029DDDA" w:rsidR="0008744C" w:rsidRPr="001C5135" w:rsidRDefault="0008744C" w:rsidP="0079308C">
      <w:pPr>
        <w:spacing w:line="240" w:lineRule="auto"/>
        <w:ind w:right="-472"/>
        <w:jc w:val="both"/>
        <w:rPr>
          <w:rFonts w:ascii="Georgia" w:hAnsi="Georgia" w:cs="Arial"/>
          <w:sz w:val="28"/>
          <w:szCs w:val="28"/>
          <w:lang w:val="fr-CH"/>
        </w:rPr>
      </w:pPr>
      <w:r w:rsidRPr="001C5135">
        <w:rPr>
          <w:rFonts w:ascii="Georgia" w:hAnsi="Georgia" w:cs="Arial"/>
          <w:sz w:val="28"/>
          <w:szCs w:val="28"/>
          <w:lang w:val="fr-CH"/>
        </w:rPr>
        <w:t xml:space="preserve">La délégation sénégalaise voudrait saisir cette opportunité pour adresser à celle </w:t>
      </w:r>
      <w:r w:rsidR="00694F43" w:rsidRPr="001C5135">
        <w:rPr>
          <w:rFonts w:ascii="Georgia" w:hAnsi="Georgia" w:cs="Arial"/>
          <w:sz w:val="28"/>
          <w:szCs w:val="28"/>
          <w:lang w:val="fr-CH"/>
        </w:rPr>
        <w:t xml:space="preserve">albanaise </w:t>
      </w:r>
      <w:r w:rsidR="003340A0">
        <w:rPr>
          <w:rFonts w:ascii="Georgia" w:hAnsi="Georgia" w:cs="Arial"/>
          <w:sz w:val="28"/>
          <w:szCs w:val="28"/>
          <w:lang w:val="fr-CH"/>
        </w:rPr>
        <w:t xml:space="preserve">dirigée </w:t>
      </w:r>
      <w:r w:rsidR="00F70A8A">
        <w:rPr>
          <w:rFonts w:ascii="Georgia" w:hAnsi="Georgia" w:cs="Arial"/>
          <w:sz w:val="28"/>
          <w:szCs w:val="28"/>
          <w:lang w:val="fr-CH"/>
        </w:rPr>
        <w:t xml:space="preserve">par </w:t>
      </w:r>
      <w:r w:rsidR="003340A0" w:rsidRPr="003340A0">
        <w:rPr>
          <w:rFonts w:ascii="Georgia" w:hAnsi="Georgia"/>
          <w:sz w:val="28"/>
          <w:szCs w:val="28"/>
          <w:shd w:val="clear" w:color="auto" w:fill="FFFFFF"/>
        </w:rPr>
        <w:t xml:space="preserve">S.E. Mme </w:t>
      </w:r>
      <w:proofErr w:type="spellStart"/>
      <w:r w:rsidR="003340A0" w:rsidRPr="003340A0">
        <w:rPr>
          <w:rFonts w:ascii="Georgia" w:hAnsi="Georgia"/>
          <w:sz w:val="28"/>
          <w:szCs w:val="28"/>
          <w:shd w:val="clear" w:color="auto" w:fill="FFFFFF"/>
        </w:rPr>
        <w:t>Artemis</w:t>
      </w:r>
      <w:proofErr w:type="spellEnd"/>
      <w:r w:rsidR="003340A0" w:rsidRPr="003340A0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="003340A0" w:rsidRPr="003340A0">
        <w:rPr>
          <w:rFonts w:ascii="Georgia" w:hAnsi="Georgia"/>
          <w:sz w:val="28"/>
          <w:szCs w:val="28"/>
          <w:shd w:val="clear" w:color="auto" w:fill="FFFFFF"/>
        </w:rPr>
        <w:t>Dralo</w:t>
      </w:r>
      <w:proofErr w:type="spellEnd"/>
      <w:r w:rsidR="003340A0" w:rsidRPr="003340A0">
        <w:rPr>
          <w:rFonts w:ascii="Georgia" w:hAnsi="Georgia"/>
          <w:sz w:val="28"/>
          <w:szCs w:val="28"/>
          <w:shd w:val="clear" w:color="auto" w:fill="FFFFFF"/>
        </w:rPr>
        <w:t>, Vice-Ministre pour l’Europe et les Affaires étrangères</w:t>
      </w:r>
      <w:r w:rsidR="003340A0">
        <w:rPr>
          <w:rFonts w:ascii="Georgia" w:hAnsi="Georgia"/>
          <w:sz w:val="28"/>
          <w:szCs w:val="28"/>
          <w:shd w:val="clear" w:color="auto" w:fill="FFFFFF"/>
        </w:rPr>
        <w:t>,</w:t>
      </w:r>
      <w:r w:rsidR="003340A0">
        <w:rPr>
          <w:sz w:val="28"/>
          <w:szCs w:val="28"/>
          <w:shd w:val="clear" w:color="auto" w:fill="FFFFFF"/>
        </w:rPr>
        <w:t xml:space="preserve"> </w:t>
      </w:r>
      <w:r w:rsidRPr="001C5135">
        <w:rPr>
          <w:rFonts w:ascii="Georgia" w:hAnsi="Georgia" w:cs="Arial"/>
          <w:sz w:val="28"/>
          <w:szCs w:val="28"/>
          <w:lang w:val="fr-CH"/>
        </w:rPr>
        <w:t>ses chaleureuses félicitations pour la présentation de son rapport national au titre du troisième cycle de l’EPU.</w:t>
      </w:r>
    </w:p>
    <w:p w14:paraId="65947864" w14:textId="4F5ED827" w:rsidR="00D14962" w:rsidRPr="001C5135" w:rsidRDefault="00B93EBB" w:rsidP="0079308C">
      <w:pPr>
        <w:spacing w:line="240" w:lineRule="auto"/>
        <w:ind w:right="-472"/>
        <w:jc w:val="both"/>
        <w:rPr>
          <w:rFonts w:ascii="Georgia" w:hAnsi="Georgia" w:cs="Arial"/>
          <w:sz w:val="28"/>
          <w:szCs w:val="28"/>
          <w:lang w:val="fr-CH"/>
        </w:rPr>
      </w:pPr>
      <w:r w:rsidRPr="001C5135">
        <w:rPr>
          <w:rFonts w:ascii="Georgia" w:hAnsi="Georgia" w:cs="Arial"/>
          <w:sz w:val="28"/>
          <w:szCs w:val="28"/>
          <w:lang w:val="fr-CH"/>
        </w:rPr>
        <w:t>L</w:t>
      </w:r>
      <w:r w:rsidR="00D14962" w:rsidRPr="001C5135">
        <w:rPr>
          <w:rFonts w:ascii="Georgia" w:hAnsi="Georgia" w:cs="Arial"/>
          <w:sz w:val="28"/>
          <w:szCs w:val="28"/>
          <w:lang w:val="fr-CH"/>
        </w:rPr>
        <w:t xml:space="preserve">e Sénégal se réjouit de </w:t>
      </w:r>
      <w:r w:rsidRPr="001C5135">
        <w:rPr>
          <w:rFonts w:ascii="Georgia" w:hAnsi="Georgia" w:cs="Arial"/>
          <w:sz w:val="28"/>
          <w:szCs w:val="28"/>
          <w:lang w:val="fr-CH"/>
        </w:rPr>
        <w:t xml:space="preserve">l’adoption de la Stratégie nationale </w:t>
      </w:r>
      <w:r w:rsidR="00D14962" w:rsidRPr="001C5135">
        <w:rPr>
          <w:rFonts w:ascii="Georgia" w:hAnsi="Georgia" w:cs="Arial"/>
          <w:sz w:val="28"/>
          <w:szCs w:val="28"/>
          <w:lang w:val="fr-CH"/>
        </w:rPr>
        <w:t xml:space="preserve">2015-2020 </w:t>
      </w:r>
      <w:r w:rsidRPr="001C5135">
        <w:rPr>
          <w:rFonts w:ascii="Georgia" w:hAnsi="Georgia" w:cs="Arial"/>
          <w:sz w:val="28"/>
          <w:szCs w:val="28"/>
          <w:lang w:val="fr-CH"/>
        </w:rPr>
        <w:t>de prévention de l’extrémisme violent et de la radicalisation aboutissant au terrorisme et du plan d’action y afférent</w:t>
      </w:r>
      <w:r w:rsidR="000623A9">
        <w:rPr>
          <w:rFonts w:ascii="Georgia" w:hAnsi="Georgia" w:cs="Arial"/>
          <w:sz w:val="28"/>
          <w:szCs w:val="28"/>
          <w:lang w:val="fr-CH"/>
        </w:rPr>
        <w:t>,</w:t>
      </w:r>
      <w:r w:rsidR="00D14962" w:rsidRPr="001C5135">
        <w:rPr>
          <w:rFonts w:ascii="Georgia" w:hAnsi="Georgia" w:cs="Arial"/>
          <w:sz w:val="28"/>
          <w:szCs w:val="28"/>
          <w:lang w:val="fr-CH"/>
        </w:rPr>
        <w:t xml:space="preserve"> mais également de</w:t>
      </w:r>
      <w:r w:rsidRPr="001C5135">
        <w:rPr>
          <w:rFonts w:ascii="Georgia" w:hAnsi="Georgia" w:cs="Arial"/>
          <w:sz w:val="28"/>
          <w:szCs w:val="28"/>
          <w:lang w:val="fr-CH"/>
        </w:rPr>
        <w:t xml:space="preserve"> la mise en place dans les écoles d’un programme pilote visant à familiariser les élèves avec la religion et la coexistence religieuse et à les préparer à renforcer leur capacité d’adaptation face au discours extrémiste violent</w:t>
      </w:r>
      <w:r w:rsidR="00D14962" w:rsidRPr="001C5135">
        <w:rPr>
          <w:rFonts w:ascii="Georgia" w:hAnsi="Georgia" w:cs="Arial"/>
          <w:sz w:val="28"/>
          <w:szCs w:val="28"/>
          <w:lang w:val="fr-CH"/>
        </w:rPr>
        <w:t>.</w:t>
      </w:r>
    </w:p>
    <w:p w14:paraId="62E72C4B" w14:textId="2E746E15" w:rsidR="002A482A" w:rsidRPr="001C5135" w:rsidRDefault="0008744C" w:rsidP="0079308C">
      <w:pPr>
        <w:spacing w:line="240" w:lineRule="auto"/>
        <w:ind w:right="-472"/>
        <w:jc w:val="both"/>
        <w:rPr>
          <w:rFonts w:ascii="Georgia" w:hAnsi="Georgia" w:cs="Arial"/>
          <w:sz w:val="28"/>
          <w:szCs w:val="28"/>
          <w:lang w:val="fr-CH"/>
        </w:rPr>
      </w:pPr>
      <w:r w:rsidRPr="001C5135">
        <w:rPr>
          <w:rFonts w:ascii="Georgia" w:hAnsi="Georgia" w:cs="Arial"/>
          <w:sz w:val="28"/>
          <w:szCs w:val="28"/>
          <w:lang w:val="fr-CH"/>
        </w:rPr>
        <w:t>Le Sénégal salue les efforts importants consentis par l’</w:t>
      </w:r>
      <w:r w:rsidR="00223961" w:rsidRPr="001C5135">
        <w:rPr>
          <w:rFonts w:ascii="Georgia" w:hAnsi="Georgia" w:cs="Arial"/>
          <w:sz w:val="28"/>
          <w:szCs w:val="28"/>
          <w:lang w:val="fr-CH"/>
        </w:rPr>
        <w:t xml:space="preserve">Albanie </w:t>
      </w:r>
      <w:r w:rsidRPr="001C5135">
        <w:rPr>
          <w:rFonts w:ascii="Georgia" w:hAnsi="Georgia" w:cs="Arial"/>
          <w:sz w:val="28"/>
          <w:szCs w:val="28"/>
          <w:lang w:val="fr-CH"/>
        </w:rPr>
        <w:t xml:space="preserve">aussi bien sur le plan normatif que sur le plan institutionnel afin de mettre en œuvre les recommandations issues du second cycle de l’EPU </w:t>
      </w:r>
      <w:r w:rsidR="00D14962" w:rsidRPr="001C5135">
        <w:rPr>
          <w:rFonts w:ascii="Georgia" w:hAnsi="Georgia" w:cs="Arial"/>
          <w:sz w:val="28"/>
          <w:szCs w:val="28"/>
          <w:lang w:val="fr-CH"/>
        </w:rPr>
        <w:t xml:space="preserve">(161 sur un total de 165 recommandations reçues) </w:t>
      </w:r>
      <w:r w:rsidRPr="001C5135">
        <w:rPr>
          <w:rFonts w:ascii="Georgia" w:hAnsi="Georgia" w:cs="Arial"/>
          <w:sz w:val="28"/>
          <w:szCs w:val="28"/>
          <w:lang w:val="fr-CH"/>
        </w:rPr>
        <w:t xml:space="preserve">et voudrait lui soumettre les recommandations suivantes : </w:t>
      </w:r>
    </w:p>
    <w:p w14:paraId="6CE6EACA" w14:textId="542E6828" w:rsidR="00FE4B83" w:rsidRPr="001C5135" w:rsidRDefault="00A419F2" w:rsidP="0079308C">
      <w:pPr>
        <w:pStyle w:val="Paragraphedeliste"/>
        <w:numPr>
          <w:ilvl w:val="0"/>
          <w:numId w:val="2"/>
        </w:numPr>
        <w:spacing w:after="150" w:line="240" w:lineRule="auto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1C5135">
        <w:rPr>
          <w:rFonts w:ascii="Georgia" w:hAnsi="Georgia" w:cs="Arial"/>
          <w:sz w:val="28"/>
          <w:szCs w:val="28"/>
        </w:rPr>
        <w:t>Accélérer</w:t>
      </w:r>
      <w:r w:rsidR="00AB4877" w:rsidRPr="001C5135">
        <w:rPr>
          <w:rFonts w:ascii="Georgia" w:hAnsi="Georgia" w:cs="Arial"/>
          <w:sz w:val="28"/>
          <w:szCs w:val="28"/>
        </w:rPr>
        <w:t xml:space="preserve"> la restitution des biens et la régularisation des lieux de culte et veiller à ce que ce processus soit mené de manière équitable et transparente</w:t>
      </w:r>
      <w:r w:rsidR="0079308C">
        <w:rPr>
          <w:rFonts w:ascii="Georgia" w:hAnsi="Georgia" w:cs="Arial"/>
          <w:sz w:val="28"/>
          <w:szCs w:val="28"/>
        </w:rPr>
        <w:t xml:space="preserve"> </w:t>
      </w:r>
      <w:r w:rsidR="00545671" w:rsidRPr="001C5135">
        <w:rPr>
          <w:rFonts w:ascii="Georgia" w:hAnsi="Georgia" w:cs="Arial"/>
          <w:sz w:val="28"/>
          <w:szCs w:val="28"/>
        </w:rPr>
        <w:t>;</w:t>
      </w:r>
    </w:p>
    <w:p w14:paraId="2CC6BB8F" w14:textId="2FB6F422" w:rsidR="00FE4B83" w:rsidRPr="001C5135" w:rsidRDefault="00A419F2" w:rsidP="0079308C">
      <w:pPr>
        <w:pStyle w:val="Paragraphedeliste"/>
        <w:numPr>
          <w:ilvl w:val="0"/>
          <w:numId w:val="2"/>
        </w:numPr>
        <w:spacing w:after="150" w:line="240" w:lineRule="auto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1C5135">
        <w:rPr>
          <w:rFonts w:ascii="Georgia" w:hAnsi="Georgia" w:cs="Arial"/>
          <w:sz w:val="28"/>
          <w:szCs w:val="28"/>
        </w:rPr>
        <w:t>Engager</w:t>
      </w:r>
      <w:r w:rsidR="00545671" w:rsidRPr="001C5135">
        <w:rPr>
          <w:rFonts w:ascii="Georgia" w:hAnsi="Georgia" w:cs="Arial"/>
          <w:sz w:val="28"/>
          <w:szCs w:val="28"/>
        </w:rPr>
        <w:t xml:space="preserve"> des poursuites efficaces et dissuasives </w:t>
      </w:r>
      <w:r w:rsidR="00FE4B83" w:rsidRPr="001C5135">
        <w:rPr>
          <w:rFonts w:ascii="Georgia" w:hAnsi="Georgia" w:cs="Arial"/>
          <w:sz w:val="28"/>
          <w:szCs w:val="28"/>
        </w:rPr>
        <w:t>contre les personnes se livrant à la traite d’enfants</w:t>
      </w:r>
      <w:r w:rsidR="00545671" w:rsidRPr="001C5135">
        <w:rPr>
          <w:rFonts w:ascii="Georgia" w:hAnsi="Georgia" w:cs="Arial"/>
          <w:sz w:val="28"/>
          <w:szCs w:val="28"/>
        </w:rPr>
        <w:t> ;</w:t>
      </w:r>
    </w:p>
    <w:p w14:paraId="597C18E3" w14:textId="7594C248" w:rsidR="00545671" w:rsidRPr="001C5135" w:rsidRDefault="00A419F2" w:rsidP="0079308C">
      <w:pPr>
        <w:pStyle w:val="Paragraphedeliste"/>
        <w:numPr>
          <w:ilvl w:val="0"/>
          <w:numId w:val="2"/>
        </w:numPr>
        <w:spacing w:after="150" w:line="240" w:lineRule="auto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1C5135">
        <w:rPr>
          <w:rFonts w:ascii="Georgia" w:hAnsi="Georgia" w:cs="Arial"/>
          <w:sz w:val="28"/>
          <w:szCs w:val="28"/>
        </w:rPr>
        <w:t>Lever</w:t>
      </w:r>
      <w:r w:rsidR="00CB236D" w:rsidRPr="001C5135">
        <w:rPr>
          <w:rFonts w:ascii="Georgia" w:hAnsi="Georgia" w:cs="Arial"/>
          <w:sz w:val="28"/>
          <w:szCs w:val="28"/>
        </w:rPr>
        <w:t xml:space="preserve"> les obstacles juridiques et pratiques qui bloquent l’accès à la nationalité albanaise</w:t>
      </w:r>
      <w:r w:rsidR="00545671" w:rsidRPr="001C5135">
        <w:rPr>
          <w:rFonts w:ascii="Georgia" w:hAnsi="Georgia" w:cs="Arial"/>
          <w:sz w:val="28"/>
          <w:szCs w:val="28"/>
        </w:rPr>
        <w:t> ;</w:t>
      </w:r>
    </w:p>
    <w:p w14:paraId="3568BD2C" w14:textId="59FE5A6B" w:rsidR="006B122F" w:rsidRPr="0079308C" w:rsidRDefault="00A419F2" w:rsidP="0079308C">
      <w:pPr>
        <w:pStyle w:val="Paragraphedeliste"/>
        <w:numPr>
          <w:ilvl w:val="0"/>
          <w:numId w:val="2"/>
        </w:numPr>
        <w:spacing w:after="150" w:line="240" w:lineRule="auto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1C5135">
        <w:rPr>
          <w:rFonts w:ascii="Georgia" w:hAnsi="Georgia" w:cs="Arial"/>
          <w:sz w:val="28"/>
          <w:szCs w:val="28"/>
        </w:rPr>
        <w:t>Signer</w:t>
      </w:r>
      <w:r w:rsidR="006B122F" w:rsidRPr="001C5135">
        <w:rPr>
          <w:rFonts w:ascii="Georgia" w:hAnsi="Georgia" w:cs="Arial"/>
          <w:sz w:val="28"/>
          <w:szCs w:val="28"/>
        </w:rPr>
        <w:t xml:space="preserve"> et ratifier </w:t>
      </w:r>
      <w:r w:rsidR="00397038" w:rsidRPr="001C5135">
        <w:rPr>
          <w:rFonts w:ascii="Georgia" w:hAnsi="Georgia" w:cs="Arial"/>
          <w:sz w:val="28"/>
          <w:szCs w:val="28"/>
        </w:rPr>
        <w:t xml:space="preserve">le Traité sur l’interdiction des armes nucléaires, </w:t>
      </w:r>
    </w:p>
    <w:p w14:paraId="628D9E1A" w14:textId="77777777" w:rsidR="0079308C" w:rsidRPr="0079308C" w:rsidRDefault="0079308C" w:rsidP="0079308C">
      <w:pPr>
        <w:pStyle w:val="Paragraphedeliste"/>
        <w:spacing w:after="150" w:line="240" w:lineRule="auto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</w:p>
    <w:p w14:paraId="1755FC74" w14:textId="4D0E024F" w:rsidR="002A482A" w:rsidRPr="001C5135" w:rsidRDefault="002A482A" w:rsidP="0079308C">
      <w:pPr>
        <w:spacing w:after="150" w:line="240" w:lineRule="auto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1C5135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>Pour conclure, le Sénégal souhaite plein succès à l</w:t>
      </w:r>
      <w:r w:rsidR="00181CF5" w:rsidRPr="001C5135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’Albanie </w:t>
      </w:r>
      <w:r w:rsidRPr="001C5135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>dans la mise en œuvre des recommandations acceptées.</w:t>
      </w:r>
    </w:p>
    <w:p w14:paraId="58C2A13E" w14:textId="77777777" w:rsidR="002A482A" w:rsidRPr="001C5135" w:rsidRDefault="002A482A" w:rsidP="001C5135">
      <w:pPr>
        <w:spacing w:after="150" w:line="240" w:lineRule="auto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</w:p>
    <w:p w14:paraId="3DB09CB8" w14:textId="77777777" w:rsidR="002A482A" w:rsidRPr="001C5135" w:rsidRDefault="002A482A" w:rsidP="001C5135">
      <w:pPr>
        <w:spacing w:after="150" w:line="240" w:lineRule="auto"/>
        <w:jc w:val="both"/>
        <w:rPr>
          <w:rFonts w:ascii="Georgia" w:hAnsi="Georgia" w:cs="Georgia"/>
          <w:b/>
          <w:sz w:val="28"/>
          <w:szCs w:val="28"/>
          <w:shd w:val="clear" w:color="auto" w:fill="FFFFFF"/>
          <w:lang w:eastAsia="fr-CH"/>
        </w:rPr>
      </w:pPr>
      <w:r w:rsidRPr="001C5135">
        <w:rPr>
          <w:rFonts w:ascii="Georgia" w:hAnsi="Georgia" w:cs="Georgia"/>
          <w:b/>
          <w:sz w:val="28"/>
          <w:szCs w:val="28"/>
          <w:shd w:val="clear" w:color="auto" w:fill="FFFFFF"/>
          <w:lang w:eastAsia="fr-CH"/>
        </w:rPr>
        <w:t xml:space="preserve">Je vous remercie. </w:t>
      </w:r>
    </w:p>
    <w:sectPr w:rsidR="002A482A" w:rsidRPr="001C5135" w:rsidSect="002A48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55DC9"/>
    <w:multiLevelType w:val="multilevel"/>
    <w:tmpl w:val="82EC00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79013A5"/>
    <w:multiLevelType w:val="multilevel"/>
    <w:tmpl w:val="9B2C606C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54"/>
    <w:rsid w:val="000623A9"/>
    <w:rsid w:val="0008744C"/>
    <w:rsid w:val="000E7C32"/>
    <w:rsid w:val="00181CF5"/>
    <w:rsid w:val="001B3794"/>
    <w:rsid w:val="001C5135"/>
    <w:rsid w:val="001C5FAF"/>
    <w:rsid w:val="00223961"/>
    <w:rsid w:val="002A482A"/>
    <w:rsid w:val="003340A0"/>
    <w:rsid w:val="00397038"/>
    <w:rsid w:val="00437754"/>
    <w:rsid w:val="00545671"/>
    <w:rsid w:val="00694F43"/>
    <w:rsid w:val="006B122F"/>
    <w:rsid w:val="006D6917"/>
    <w:rsid w:val="006F335F"/>
    <w:rsid w:val="0079308C"/>
    <w:rsid w:val="00983CFE"/>
    <w:rsid w:val="009D7DC6"/>
    <w:rsid w:val="00A05AE4"/>
    <w:rsid w:val="00A419F2"/>
    <w:rsid w:val="00AB4877"/>
    <w:rsid w:val="00B81218"/>
    <w:rsid w:val="00B93EBB"/>
    <w:rsid w:val="00C64A88"/>
    <w:rsid w:val="00CB236D"/>
    <w:rsid w:val="00D11016"/>
    <w:rsid w:val="00D14962"/>
    <w:rsid w:val="00E2312F"/>
    <w:rsid w:val="00E446C7"/>
    <w:rsid w:val="00F70A8A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3A42"/>
  <w15:chartTrackingRefBased/>
  <w15:docId w15:val="{CE99421F-7F5B-4ACA-806E-81EBAF4B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82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70955-634A-431B-8783-7DF59E8C817D}"/>
</file>

<file path=customXml/itemProps2.xml><?xml version="1.0" encoding="utf-8"?>
<ds:datastoreItem xmlns:ds="http://schemas.openxmlformats.org/officeDocument/2006/customXml" ds:itemID="{2765657C-2353-4929-8156-11F5355B1E1C}"/>
</file>

<file path=customXml/itemProps3.xml><?xml version="1.0" encoding="utf-8"?>
<ds:datastoreItem xmlns:ds="http://schemas.openxmlformats.org/officeDocument/2006/customXml" ds:itemID="{A3ABC7BC-5D40-4B67-BD16-50D53FDCF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Madina</cp:lastModifiedBy>
  <cp:revision>2</cp:revision>
  <cp:lastPrinted>2019-04-26T15:44:00Z</cp:lastPrinted>
  <dcterms:created xsi:type="dcterms:W3CDTF">2019-05-03T13:59:00Z</dcterms:created>
  <dcterms:modified xsi:type="dcterms:W3CDTF">2019-05-03T13:59:00Z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