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10BE2" w:rsidRPr="00E10BE2" w:rsidRDefault="00865E68" w:rsidP="00E10BE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B183F">
        <w:rPr>
          <w:rFonts w:ascii="Arial" w:hAnsi="Arial" w:cs="Arial"/>
          <w:b/>
          <w:color w:val="000000"/>
          <w:sz w:val="24"/>
          <w:szCs w:val="24"/>
        </w:rPr>
        <w:t>Etiopía</w:t>
      </w:r>
    </w:p>
    <w:p w:rsidR="00EF29DB" w:rsidRPr="00FC7AEE" w:rsidRDefault="00EF29DB" w:rsidP="00E10B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410904">
        <w:rPr>
          <w:rFonts w:ascii="Arial" w:hAnsi="Arial" w:cs="Arial"/>
          <w:b/>
          <w:sz w:val="24"/>
          <w:szCs w:val="24"/>
        </w:rPr>
        <w:t>9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  <w:bookmarkStart w:id="0" w:name="_GoBack"/>
      <w:bookmarkEnd w:id="0"/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737AE5" w:rsidRPr="005F1C13" w:rsidRDefault="000A3A2F" w:rsidP="00737A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E76799">
        <w:rPr>
          <w:rFonts w:ascii="Arial" w:hAnsi="Arial" w:cs="Arial"/>
          <w:sz w:val="24"/>
          <w:szCs w:val="24"/>
        </w:rPr>
        <w:t>Etiopía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737AE5">
        <w:rPr>
          <w:rFonts w:ascii="Arial" w:hAnsi="Arial" w:cs="Arial"/>
          <w:sz w:val="24"/>
          <w:szCs w:val="24"/>
          <w:lang w:val="es-ES"/>
        </w:rPr>
        <w:t>, sobre todo en relación al proceso de reformas, a</w:t>
      </w:r>
      <w:r w:rsidR="00737AE5">
        <w:rPr>
          <w:sz w:val="20"/>
          <w:szCs w:val="20"/>
        </w:rPr>
        <w:t xml:space="preserve"> </w:t>
      </w:r>
      <w:r w:rsidR="00737AE5" w:rsidRPr="00737AE5">
        <w:rPr>
          <w:rFonts w:ascii="Arial" w:hAnsi="Arial" w:cs="Arial"/>
          <w:sz w:val="24"/>
          <w:szCs w:val="24"/>
        </w:rPr>
        <w:t>raíz de las demandas populares e</w:t>
      </w:r>
      <w:r w:rsidR="00737AE5">
        <w:rPr>
          <w:rFonts w:ascii="Arial" w:hAnsi="Arial" w:cs="Arial"/>
          <w:sz w:val="24"/>
          <w:szCs w:val="24"/>
        </w:rPr>
        <w:t>n favor de los derechos humanos.</w:t>
      </w:r>
    </w:p>
    <w:p w:rsidR="008D4E39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2D3AE7" w:rsidRDefault="003B7423" w:rsidP="002D3AE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Saludamos el paso dado, para la</w:t>
      </w:r>
      <w:r w:rsidR="00701D97">
        <w:rPr>
          <w:rFonts w:ascii="Arial" w:hAnsi="Arial" w:cs="Arial"/>
          <w:sz w:val="24"/>
          <w:szCs w:val="24"/>
          <w:lang w:val="es-ES"/>
        </w:rPr>
        <w:t xml:space="preserve"> adhesión a los dos </w:t>
      </w:r>
      <w:r w:rsidR="002D3AE7" w:rsidRPr="002D3AE7">
        <w:rPr>
          <w:rFonts w:ascii="Arial" w:hAnsi="Arial" w:cs="Arial"/>
          <w:sz w:val="24"/>
          <w:szCs w:val="24"/>
          <w:lang w:val="es-ES"/>
        </w:rPr>
        <w:t>Protocolo</w:t>
      </w:r>
      <w:r w:rsidR="00701D97">
        <w:rPr>
          <w:rFonts w:ascii="Arial" w:hAnsi="Arial" w:cs="Arial"/>
          <w:sz w:val="24"/>
          <w:szCs w:val="24"/>
          <w:lang w:val="es-ES"/>
        </w:rPr>
        <w:t>s</w:t>
      </w:r>
      <w:r w:rsidR="002D3AE7" w:rsidRPr="002D3AE7">
        <w:rPr>
          <w:rFonts w:ascii="Arial" w:hAnsi="Arial" w:cs="Arial"/>
          <w:sz w:val="24"/>
          <w:szCs w:val="24"/>
          <w:lang w:val="es-ES"/>
        </w:rPr>
        <w:t xml:space="preserve"> Facultativo</w:t>
      </w:r>
      <w:r w:rsidR="00701D97">
        <w:rPr>
          <w:rFonts w:ascii="Arial" w:hAnsi="Arial" w:cs="Arial"/>
          <w:sz w:val="24"/>
          <w:szCs w:val="24"/>
          <w:lang w:val="es-ES"/>
        </w:rPr>
        <w:t>s</w:t>
      </w:r>
      <w:r w:rsidR="002D3AE7" w:rsidRPr="002D3AE7">
        <w:rPr>
          <w:rFonts w:ascii="Arial" w:hAnsi="Arial" w:cs="Arial"/>
          <w:sz w:val="24"/>
          <w:szCs w:val="24"/>
          <w:lang w:val="es-ES"/>
        </w:rPr>
        <w:t xml:space="preserve"> de la Convenc</w:t>
      </w:r>
      <w:r w:rsidR="00701D97">
        <w:rPr>
          <w:rFonts w:ascii="Arial" w:hAnsi="Arial" w:cs="Arial"/>
          <w:sz w:val="24"/>
          <w:szCs w:val="24"/>
          <w:lang w:val="es-ES"/>
        </w:rPr>
        <w:t>ión sobre los Derechos del Niño.</w:t>
      </w:r>
    </w:p>
    <w:p w:rsidR="00701D97" w:rsidRDefault="00701D97" w:rsidP="002D3AE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2D3AE7" w:rsidRDefault="00231A27" w:rsidP="002D3AE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3AE7">
        <w:rPr>
          <w:rFonts w:ascii="Arial" w:hAnsi="Arial" w:cs="Arial"/>
          <w:sz w:val="24"/>
          <w:szCs w:val="24"/>
          <w:lang w:val="es-ES"/>
        </w:rPr>
        <w:t xml:space="preserve">Con </w:t>
      </w:r>
      <w:r w:rsidR="00EF29DB" w:rsidRPr="002D3AE7">
        <w:rPr>
          <w:rFonts w:ascii="Arial" w:hAnsi="Arial" w:cs="Arial"/>
          <w:sz w:val="24"/>
          <w:szCs w:val="24"/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CB61BB" w:rsidRDefault="008D36DF" w:rsidP="00CB61BB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CB61BB">
        <w:rPr>
          <w:lang w:val="es-ES"/>
        </w:rPr>
        <w:t xml:space="preserve">Fortalecer </w:t>
      </w:r>
      <w:r w:rsidR="00E76799" w:rsidRPr="00CB61BB">
        <w:rPr>
          <w:lang w:val="es-ES"/>
        </w:rPr>
        <w:t xml:space="preserve">la </w:t>
      </w:r>
      <w:r w:rsidR="00E76799" w:rsidRPr="00CB61BB">
        <w:t>Estrategia de Seguridad Alimentaria para garantizar la seguridad alimentaria al nivel de los hogares</w:t>
      </w:r>
      <w:r w:rsidRPr="00CB61BB">
        <w:t xml:space="preserve"> </w:t>
      </w:r>
      <w:r w:rsidR="00CB61BB" w:rsidRPr="00CB61BB">
        <w:t xml:space="preserve">especialmente </w:t>
      </w:r>
      <w:r w:rsidRPr="00CB61BB">
        <w:t>en las</w:t>
      </w:r>
      <w:r w:rsidR="00CB61BB" w:rsidRPr="00CB61BB">
        <w:t xml:space="preserve"> zonas rurales.</w:t>
      </w:r>
    </w:p>
    <w:p w:rsidR="00CB61BB" w:rsidRPr="00CB61BB" w:rsidRDefault="00CB61BB" w:rsidP="00CB61BB">
      <w:pPr>
        <w:pStyle w:val="Prrafodelista"/>
        <w:autoSpaceDE w:val="0"/>
        <w:autoSpaceDN w:val="0"/>
        <w:adjustRightInd w:val="0"/>
        <w:jc w:val="both"/>
      </w:pPr>
    </w:p>
    <w:p w:rsidR="008D36DF" w:rsidRPr="00CB61BB" w:rsidRDefault="00CB61BB" w:rsidP="00CB61BB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Incrementar las </w:t>
      </w:r>
      <w:r w:rsidRPr="00CB61BB">
        <w:t>estrategias y políticas para prestar especial atención a los niños en situación vulnerable, incluidas las niñas, que viven en la pobreza.</w:t>
      </w:r>
    </w:p>
    <w:p w:rsidR="008D36DF" w:rsidRPr="001F34C8" w:rsidRDefault="008D36DF" w:rsidP="00CF3031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5F1C13" w:rsidRDefault="00DC225D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</w:t>
      </w:r>
      <w:r w:rsidR="00CB61BB">
        <w:rPr>
          <w:lang w:val="es-ES"/>
        </w:rPr>
        <w:t>Etiopía</w:t>
      </w:r>
      <w:r w:rsidR="00CE43F4"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B6C" w:rsidRDefault="00032B6C" w:rsidP="00466BB7">
      <w:pPr>
        <w:spacing w:after="0" w:line="240" w:lineRule="auto"/>
      </w:pPr>
      <w:r>
        <w:separator/>
      </w:r>
    </w:p>
  </w:endnote>
  <w:endnote w:type="continuationSeparator" w:id="0">
    <w:p w:rsidR="00032B6C" w:rsidRDefault="00032B6C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F78" w:rsidRPr="001E2ED9" w:rsidRDefault="00032B6C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71F7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B6C" w:rsidRDefault="00032B6C" w:rsidP="00466BB7">
      <w:pPr>
        <w:spacing w:after="0" w:line="240" w:lineRule="auto"/>
      </w:pPr>
      <w:r>
        <w:separator/>
      </w:r>
    </w:p>
  </w:footnote>
  <w:footnote w:type="continuationSeparator" w:id="0">
    <w:p w:rsidR="00032B6C" w:rsidRDefault="00032B6C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F78" w:rsidRDefault="00032B6C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71F78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71F78" w:rsidRPr="00EB1672">
      <w:t xml:space="preserve"> </w:t>
    </w:r>
    <w:r w:rsidR="00D71F78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2B6C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0F5921"/>
    <w:rsid w:val="001165DD"/>
    <w:rsid w:val="00127BF2"/>
    <w:rsid w:val="00142A02"/>
    <w:rsid w:val="00142AB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C8C"/>
    <w:rsid w:val="002023F4"/>
    <w:rsid w:val="00225347"/>
    <w:rsid w:val="00231A27"/>
    <w:rsid w:val="002327DA"/>
    <w:rsid w:val="0023379F"/>
    <w:rsid w:val="00237CFB"/>
    <w:rsid w:val="00247518"/>
    <w:rsid w:val="00253837"/>
    <w:rsid w:val="00265314"/>
    <w:rsid w:val="00294ECB"/>
    <w:rsid w:val="00296816"/>
    <w:rsid w:val="002C439C"/>
    <w:rsid w:val="002D3AE7"/>
    <w:rsid w:val="002D7D20"/>
    <w:rsid w:val="002F23FE"/>
    <w:rsid w:val="002F7ECB"/>
    <w:rsid w:val="00302E83"/>
    <w:rsid w:val="00305256"/>
    <w:rsid w:val="003139E5"/>
    <w:rsid w:val="00315D1B"/>
    <w:rsid w:val="00317DE5"/>
    <w:rsid w:val="00322D75"/>
    <w:rsid w:val="00323193"/>
    <w:rsid w:val="003326A3"/>
    <w:rsid w:val="00332757"/>
    <w:rsid w:val="00346275"/>
    <w:rsid w:val="00351F9A"/>
    <w:rsid w:val="00357875"/>
    <w:rsid w:val="00386038"/>
    <w:rsid w:val="003914B3"/>
    <w:rsid w:val="003A1C06"/>
    <w:rsid w:val="003A4452"/>
    <w:rsid w:val="003B7423"/>
    <w:rsid w:val="003B75EB"/>
    <w:rsid w:val="003D203F"/>
    <w:rsid w:val="003E35FA"/>
    <w:rsid w:val="00400A74"/>
    <w:rsid w:val="00410904"/>
    <w:rsid w:val="0042428A"/>
    <w:rsid w:val="00433185"/>
    <w:rsid w:val="00437A52"/>
    <w:rsid w:val="00443171"/>
    <w:rsid w:val="004462A5"/>
    <w:rsid w:val="0044758E"/>
    <w:rsid w:val="00466BB7"/>
    <w:rsid w:val="004A23C0"/>
    <w:rsid w:val="004B4DFD"/>
    <w:rsid w:val="004E010E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6120F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1D97"/>
    <w:rsid w:val="00703F52"/>
    <w:rsid w:val="007070D9"/>
    <w:rsid w:val="0073094A"/>
    <w:rsid w:val="00732B26"/>
    <w:rsid w:val="0073789E"/>
    <w:rsid w:val="00737AE5"/>
    <w:rsid w:val="00743E84"/>
    <w:rsid w:val="0074586C"/>
    <w:rsid w:val="007539B9"/>
    <w:rsid w:val="007717A8"/>
    <w:rsid w:val="00775801"/>
    <w:rsid w:val="007939E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65E68"/>
    <w:rsid w:val="00885254"/>
    <w:rsid w:val="00887DF1"/>
    <w:rsid w:val="008A48EF"/>
    <w:rsid w:val="008A7B2E"/>
    <w:rsid w:val="008B3B11"/>
    <w:rsid w:val="008D146B"/>
    <w:rsid w:val="008D36DF"/>
    <w:rsid w:val="008D4A86"/>
    <w:rsid w:val="008D4E39"/>
    <w:rsid w:val="008E293A"/>
    <w:rsid w:val="008E5788"/>
    <w:rsid w:val="008F7A2B"/>
    <w:rsid w:val="009002C6"/>
    <w:rsid w:val="0090438A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B183F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564AC"/>
    <w:rsid w:val="00C758CA"/>
    <w:rsid w:val="00C80530"/>
    <w:rsid w:val="00C94B7F"/>
    <w:rsid w:val="00C94FA7"/>
    <w:rsid w:val="00C97B0B"/>
    <w:rsid w:val="00CB61BB"/>
    <w:rsid w:val="00CE43F4"/>
    <w:rsid w:val="00CF3031"/>
    <w:rsid w:val="00D1416D"/>
    <w:rsid w:val="00D1606A"/>
    <w:rsid w:val="00D16F63"/>
    <w:rsid w:val="00D5695E"/>
    <w:rsid w:val="00D579CF"/>
    <w:rsid w:val="00D63B38"/>
    <w:rsid w:val="00D71F78"/>
    <w:rsid w:val="00DA18A1"/>
    <w:rsid w:val="00DA243A"/>
    <w:rsid w:val="00DA4025"/>
    <w:rsid w:val="00DC225D"/>
    <w:rsid w:val="00DE0B3D"/>
    <w:rsid w:val="00DE6030"/>
    <w:rsid w:val="00DF2A45"/>
    <w:rsid w:val="00E035CA"/>
    <w:rsid w:val="00E05745"/>
    <w:rsid w:val="00E10BE2"/>
    <w:rsid w:val="00E1586F"/>
    <w:rsid w:val="00E220EE"/>
    <w:rsid w:val="00E47133"/>
    <w:rsid w:val="00E57C47"/>
    <w:rsid w:val="00E61301"/>
    <w:rsid w:val="00E62CEF"/>
    <w:rsid w:val="00E62E13"/>
    <w:rsid w:val="00E76799"/>
    <w:rsid w:val="00E854B9"/>
    <w:rsid w:val="00E91BDF"/>
    <w:rsid w:val="00EA77E6"/>
    <w:rsid w:val="00EB0AFA"/>
    <w:rsid w:val="00EB1672"/>
    <w:rsid w:val="00EB558F"/>
    <w:rsid w:val="00EC23FE"/>
    <w:rsid w:val="00EC39B9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FB78F0-CC8D-421F-8A66-81CE7770F392}"/>
</file>

<file path=customXml/itemProps2.xml><?xml version="1.0" encoding="utf-8"?>
<ds:datastoreItem xmlns:ds="http://schemas.openxmlformats.org/officeDocument/2006/customXml" ds:itemID="{0B3C3135-8E2A-42AF-BA69-FDC0E84D46A4}"/>
</file>

<file path=customXml/itemProps3.xml><?xml version="1.0" encoding="utf-8"?>
<ds:datastoreItem xmlns:ds="http://schemas.openxmlformats.org/officeDocument/2006/customXml" ds:itemID="{358F0704-CA1B-498B-862E-6E55AAE1D5A5}"/>
</file>

<file path=customXml/itemProps4.xml><?xml version="1.0" encoding="utf-8"?>
<ds:datastoreItem xmlns:ds="http://schemas.openxmlformats.org/officeDocument/2006/customXml" ds:itemID="{80689EA1-81BC-41C2-B33A-A5577FB7DF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2838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130</cp:revision>
  <cp:lastPrinted>2018-10-26T22:59:00Z</cp:lastPrinted>
  <dcterms:created xsi:type="dcterms:W3CDTF">2018-10-23T14:34:00Z</dcterms:created>
  <dcterms:modified xsi:type="dcterms:W3CDTF">2019-05-14T08:36:00Z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