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8E" w:rsidRPr="00A0454D" w:rsidRDefault="00E02E8E" w:rsidP="00E02E8E">
      <w:pPr>
        <w:spacing w:before="120" w:after="120"/>
        <w:jc w:val="center"/>
        <w:rPr>
          <w:rFonts w:ascii="Georgia" w:hAnsi="Georgia" w:cs="Calibri"/>
          <w:b/>
          <w:sz w:val="24"/>
          <w:szCs w:val="24"/>
          <w:lang w:val="en-US"/>
        </w:rPr>
      </w:pPr>
      <w:r w:rsidRPr="00A0454D">
        <w:rPr>
          <w:rFonts w:ascii="Georgia" w:hAnsi="Georgia" w:cs="Calibri"/>
          <w:b/>
          <w:sz w:val="24"/>
          <w:szCs w:val="24"/>
          <w:lang w:val="en-US"/>
        </w:rPr>
        <w:t>UPR 33</w:t>
      </w:r>
    </w:p>
    <w:p w:rsidR="00E02E8E" w:rsidRPr="00A0454D" w:rsidRDefault="00E02E8E" w:rsidP="00E02E8E">
      <w:pPr>
        <w:jc w:val="center"/>
        <w:rPr>
          <w:rFonts w:ascii="Georgia" w:hAnsi="Georgia" w:cs="Calibri"/>
          <w:b/>
          <w:sz w:val="24"/>
          <w:szCs w:val="24"/>
          <w:lang w:val="en-US"/>
        </w:rPr>
      </w:pPr>
      <w:r w:rsidRPr="00A0454D">
        <w:rPr>
          <w:rFonts w:ascii="Georgia" w:hAnsi="Georgia" w:cs="Calibri"/>
          <w:b/>
          <w:sz w:val="24"/>
          <w:szCs w:val="24"/>
          <w:lang w:val="en-US"/>
        </w:rPr>
        <w:t>Democratic Republic of the Congo</w:t>
      </w:r>
    </w:p>
    <w:p w:rsidR="00E02E8E" w:rsidRPr="00A0454D" w:rsidRDefault="00E02E8E" w:rsidP="00E02E8E">
      <w:pPr>
        <w:jc w:val="center"/>
        <w:rPr>
          <w:rFonts w:ascii="Georgia" w:hAnsi="Georgia" w:cs="Calibri"/>
          <w:i/>
          <w:sz w:val="24"/>
          <w:szCs w:val="24"/>
          <w:lang w:val="en-US"/>
        </w:rPr>
      </w:pPr>
      <w:r w:rsidRPr="00A0454D">
        <w:rPr>
          <w:rFonts w:ascii="Georgia" w:hAnsi="Georgia" w:cs="Calibri"/>
          <w:i/>
          <w:sz w:val="24"/>
          <w:szCs w:val="24"/>
          <w:lang w:val="en-US"/>
        </w:rPr>
        <w:t>7</w:t>
      </w:r>
      <w:r w:rsidRPr="00A0454D">
        <w:rPr>
          <w:rFonts w:ascii="Georgia" w:hAnsi="Georgia" w:cs="Calibri"/>
          <w:i/>
          <w:sz w:val="24"/>
          <w:szCs w:val="24"/>
          <w:vertAlign w:val="superscript"/>
          <w:lang w:val="en-US"/>
        </w:rPr>
        <w:t>th</w:t>
      </w:r>
      <w:r w:rsidRPr="00A0454D">
        <w:rPr>
          <w:rFonts w:ascii="Georgia" w:hAnsi="Georgia" w:cs="Calibri"/>
          <w:i/>
          <w:sz w:val="24"/>
          <w:szCs w:val="24"/>
          <w:lang w:val="en-US"/>
        </w:rPr>
        <w:t xml:space="preserve"> May 2019</w:t>
      </w:r>
    </w:p>
    <w:p w:rsidR="00E02E8E" w:rsidRPr="00A0454D" w:rsidRDefault="00E02E8E" w:rsidP="00E02E8E">
      <w:pPr>
        <w:jc w:val="center"/>
        <w:rPr>
          <w:rFonts w:ascii="Georgia" w:hAnsi="Georgia" w:cs="Calibri"/>
          <w:b/>
          <w:sz w:val="24"/>
          <w:szCs w:val="24"/>
          <w:lang w:val="en-US"/>
        </w:rPr>
      </w:pPr>
      <w:r w:rsidRPr="00A0454D">
        <w:rPr>
          <w:rFonts w:ascii="Georgia" w:hAnsi="Georgia" w:cs="Calibri"/>
          <w:b/>
          <w:sz w:val="24"/>
          <w:szCs w:val="24"/>
          <w:lang w:val="en-US"/>
        </w:rPr>
        <w:t>STATEMENT BY THE CZECH REPUBLIC</w:t>
      </w:r>
    </w:p>
    <w:p w:rsidR="00E02E8E" w:rsidRPr="00A0454D" w:rsidRDefault="00E02E8E" w:rsidP="00E02E8E">
      <w:pPr>
        <w:pStyle w:val="Default"/>
        <w:spacing w:after="23" w:line="276" w:lineRule="auto"/>
        <w:jc w:val="both"/>
        <w:rPr>
          <w:rFonts w:ascii="Georgia" w:hAnsi="Georgia" w:cs="Calibri"/>
          <w:lang w:val="en-GB"/>
        </w:rPr>
      </w:pPr>
      <w:r w:rsidRPr="00A0454D">
        <w:rPr>
          <w:rFonts w:ascii="Georgia" w:hAnsi="Georgia" w:cs="Calibri"/>
          <w:lang w:val="en-GB"/>
        </w:rPr>
        <w:t>The Czech Republic welcomes the delegation of the Democratic Republic of the Congo.</w:t>
      </w:r>
    </w:p>
    <w:p w:rsidR="00E02E8E" w:rsidRPr="00A0454D" w:rsidRDefault="00E02E8E" w:rsidP="00E02E8E">
      <w:pPr>
        <w:pStyle w:val="Default"/>
        <w:spacing w:after="23" w:line="276" w:lineRule="auto"/>
        <w:jc w:val="both"/>
        <w:rPr>
          <w:rFonts w:ascii="Georgia" w:hAnsi="Georgia" w:cs="Calibri"/>
          <w:lang w:val="en-GB"/>
        </w:rPr>
      </w:pPr>
      <w:r w:rsidRPr="00A0454D">
        <w:rPr>
          <w:rFonts w:ascii="Georgia" w:hAnsi="Georgia" w:cs="Calibri"/>
          <w:lang w:val="en-GB"/>
        </w:rPr>
        <w:t>The Czech Republic welcomes the organisation of the December 2018 general elections and the subsequent peaceful transition of power after the declaration of the presidential elections results.</w:t>
      </w:r>
    </w:p>
    <w:p w:rsidR="00E02E8E" w:rsidRPr="00A0454D" w:rsidRDefault="00E02E8E" w:rsidP="00E02E8E">
      <w:pPr>
        <w:pStyle w:val="Default"/>
        <w:spacing w:after="23" w:line="276" w:lineRule="auto"/>
        <w:jc w:val="both"/>
        <w:rPr>
          <w:rFonts w:ascii="Georgia" w:hAnsi="Georgia" w:cs="Calibri"/>
          <w:lang w:val="en-GB"/>
        </w:rPr>
      </w:pPr>
    </w:p>
    <w:p w:rsidR="00E02E8E" w:rsidRPr="00A0454D" w:rsidRDefault="00E02E8E" w:rsidP="00E02E8E">
      <w:pPr>
        <w:pStyle w:val="Default"/>
        <w:spacing w:after="23" w:line="276" w:lineRule="auto"/>
        <w:jc w:val="both"/>
        <w:rPr>
          <w:rFonts w:ascii="Georgia" w:hAnsi="Georgia" w:cs="Calibri"/>
          <w:lang w:val="en-GB"/>
        </w:rPr>
      </w:pPr>
      <w:r w:rsidRPr="00A0454D">
        <w:rPr>
          <w:rFonts w:ascii="Georgia" w:hAnsi="Georgia" w:cs="Calibri"/>
          <w:lang w:val="en-GB"/>
        </w:rPr>
        <w:t xml:space="preserve">We regret that some of our recommendations from the </w:t>
      </w:r>
      <w:proofErr w:type="gramStart"/>
      <w:r w:rsidRPr="00A0454D">
        <w:rPr>
          <w:rFonts w:ascii="Georgia" w:hAnsi="Georgia" w:cs="Calibri"/>
          <w:lang w:val="en-GB"/>
        </w:rPr>
        <w:t>2</w:t>
      </w:r>
      <w:r w:rsidRPr="00A0454D">
        <w:rPr>
          <w:rFonts w:ascii="Georgia" w:hAnsi="Georgia" w:cs="Calibri"/>
          <w:vertAlign w:val="superscript"/>
          <w:lang w:val="en-GB"/>
        </w:rPr>
        <w:t>nd</w:t>
      </w:r>
      <w:proofErr w:type="gramEnd"/>
      <w:r w:rsidRPr="00A0454D">
        <w:rPr>
          <w:rFonts w:ascii="Georgia" w:hAnsi="Georgia" w:cs="Calibri"/>
          <w:lang w:val="en-GB"/>
        </w:rPr>
        <w:t xml:space="preserve"> UPR cycle on prevention of torture, protection of human rights defenders and access to justice for victims of sexual violence have not been implemented.</w:t>
      </w:r>
    </w:p>
    <w:p w:rsidR="00E02E8E" w:rsidRPr="00A0454D" w:rsidRDefault="00E02E8E" w:rsidP="00E02E8E">
      <w:pPr>
        <w:pStyle w:val="Default"/>
        <w:spacing w:after="23" w:line="276" w:lineRule="auto"/>
        <w:jc w:val="both"/>
        <w:rPr>
          <w:rFonts w:ascii="Georgia" w:hAnsi="Georgia" w:cs="Calibri"/>
          <w:lang w:val="en-GB"/>
        </w:rPr>
      </w:pPr>
    </w:p>
    <w:p w:rsidR="00E02E8E" w:rsidRPr="00A0454D" w:rsidRDefault="00E02E8E" w:rsidP="00E02E8E">
      <w:pPr>
        <w:pStyle w:val="Default"/>
        <w:spacing w:after="23" w:line="276" w:lineRule="auto"/>
        <w:jc w:val="both"/>
        <w:rPr>
          <w:rFonts w:ascii="Georgia" w:hAnsi="Georgia" w:cs="Calibri"/>
          <w:lang w:val="en-GB"/>
        </w:rPr>
      </w:pPr>
      <w:r w:rsidRPr="00A0454D">
        <w:rPr>
          <w:rFonts w:ascii="Georgia" w:hAnsi="Georgia" w:cs="Calibri"/>
          <w:lang w:val="en-GB"/>
        </w:rPr>
        <w:t xml:space="preserve">The Czech Republic makes the following </w:t>
      </w:r>
      <w:r w:rsidRPr="00A0454D">
        <w:rPr>
          <w:rFonts w:ascii="Georgia" w:hAnsi="Georgia" w:cs="Calibri"/>
          <w:b/>
          <w:lang w:val="en-GB"/>
        </w:rPr>
        <w:t>recommendations</w:t>
      </w:r>
      <w:r w:rsidRPr="00A0454D">
        <w:rPr>
          <w:rFonts w:ascii="Georgia" w:hAnsi="Georgia" w:cs="Calibri"/>
          <w:lang w:val="en-GB"/>
        </w:rPr>
        <w:t xml:space="preserve"> to the Government of the Democratic Republic of </w:t>
      </w:r>
      <w:r>
        <w:rPr>
          <w:rFonts w:ascii="Georgia" w:hAnsi="Georgia" w:cs="Calibri"/>
          <w:lang w:val="en-GB"/>
        </w:rPr>
        <w:t xml:space="preserve">the </w:t>
      </w:r>
      <w:bookmarkStart w:id="0" w:name="_GoBack"/>
      <w:bookmarkEnd w:id="0"/>
      <w:r w:rsidRPr="00A0454D">
        <w:rPr>
          <w:rFonts w:ascii="Georgia" w:hAnsi="Georgia" w:cs="Calibri"/>
          <w:lang w:val="en-GB"/>
        </w:rPr>
        <w:t>Congo:</w:t>
      </w:r>
    </w:p>
    <w:p w:rsidR="00E02E8E" w:rsidRPr="00A0454D" w:rsidRDefault="00E02E8E" w:rsidP="00E02E8E">
      <w:pPr>
        <w:pStyle w:val="Default"/>
        <w:numPr>
          <w:ilvl w:val="0"/>
          <w:numId w:val="1"/>
        </w:numPr>
        <w:spacing w:after="23" w:line="276" w:lineRule="auto"/>
        <w:jc w:val="both"/>
        <w:rPr>
          <w:rFonts w:ascii="Georgia" w:hAnsi="Georgia" w:cs="Calibri"/>
          <w:lang w:val="en-GB"/>
        </w:rPr>
      </w:pPr>
      <w:r w:rsidRPr="00A0454D">
        <w:rPr>
          <w:rFonts w:ascii="Georgia" w:hAnsi="Georgia" w:cs="Calibri"/>
          <w:lang w:val="en-GB"/>
        </w:rPr>
        <w:t>Fully cooperate with the United Nations human rights mechanisms including the UN expert team supporting the investigation of murder of UN investigators in Kasai region in 2017;</w:t>
      </w:r>
    </w:p>
    <w:p w:rsidR="00E02E8E" w:rsidRPr="00A0454D" w:rsidRDefault="00E02E8E" w:rsidP="00E02E8E">
      <w:pPr>
        <w:pStyle w:val="Default"/>
        <w:numPr>
          <w:ilvl w:val="0"/>
          <w:numId w:val="1"/>
        </w:numPr>
        <w:spacing w:after="23" w:line="276" w:lineRule="auto"/>
        <w:jc w:val="both"/>
        <w:rPr>
          <w:rFonts w:ascii="Georgia" w:hAnsi="Georgia" w:cs="Calibri"/>
          <w:lang w:val="en-GB"/>
        </w:rPr>
      </w:pPr>
      <w:r w:rsidRPr="00A0454D">
        <w:rPr>
          <w:rFonts w:ascii="Georgia" w:hAnsi="Georgia" w:cs="Calibri"/>
          <w:lang w:val="en-GB"/>
        </w:rPr>
        <w:t>Ensure protection of human rights defenders and journalists with emphasis on freedom of expression and assembly;</w:t>
      </w:r>
    </w:p>
    <w:p w:rsidR="00E02E8E" w:rsidRPr="00A0454D" w:rsidRDefault="00E02E8E" w:rsidP="00E02E8E">
      <w:pPr>
        <w:pStyle w:val="Default"/>
        <w:numPr>
          <w:ilvl w:val="0"/>
          <w:numId w:val="1"/>
        </w:numPr>
        <w:spacing w:after="23" w:line="276" w:lineRule="auto"/>
        <w:jc w:val="both"/>
        <w:rPr>
          <w:rFonts w:ascii="Georgia" w:hAnsi="Georgia" w:cs="Calibri"/>
          <w:lang w:val="en-GB"/>
        </w:rPr>
      </w:pPr>
      <w:r w:rsidRPr="00A0454D">
        <w:rPr>
          <w:rFonts w:ascii="Georgia" w:hAnsi="Georgia" w:cs="Calibri"/>
          <w:lang w:val="en-GB"/>
        </w:rPr>
        <w:t>Fulfil its obligations from the Optional Protocol to the Convention against Torture and immediately establish an independent National Preventive Mechanism for the prevention of torture with the mandate to visit all places of detention.</w:t>
      </w:r>
    </w:p>
    <w:p w:rsidR="00E02E8E" w:rsidRPr="00A0454D" w:rsidRDefault="00E02E8E" w:rsidP="00E02E8E">
      <w:pPr>
        <w:pStyle w:val="Default"/>
        <w:spacing w:after="23" w:line="276" w:lineRule="auto"/>
        <w:jc w:val="both"/>
        <w:rPr>
          <w:rFonts w:ascii="Georgia" w:hAnsi="Georgia" w:cs="Calibri"/>
          <w:lang w:val="en-GB"/>
        </w:rPr>
      </w:pPr>
    </w:p>
    <w:p w:rsidR="00E02E8E" w:rsidRPr="00A0454D" w:rsidRDefault="00E02E8E" w:rsidP="00E02E8E">
      <w:pPr>
        <w:pStyle w:val="Default"/>
        <w:spacing w:after="23" w:line="276" w:lineRule="auto"/>
        <w:jc w:val="both"/>
        <w:rPr>
          <w:rFonts w:ascii="Georgia" w:hAnsi="Georgia" w:cs="Calibri"/>
          <w:lang w:val="en-GB"/>
        </w:rPr>
      </w:pPr>
      <w:r w:rsidRPr="00A0454D">
        <w:rPr>
          <w:rFonts w:ascii="Georgia" w:hAnsi="Georgia" w:cs="Calibri"/>
          <w:lang w:val="en-GB"/>
        </w:rPr>
        <w:t>Thank you.</w:t>
      </w:r>
    </w:p>
    <w:p w:rsidR="00C86B4A" w:rsidRDefault="00E02E8E"/>
    <w:sectPr w:rsidR="00C86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208B"/>
    <w:multiLevelType w:val="hybridMultilevel"/>
    <w:tmpl w:val="4D8A22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8E"/>
    <w:rsid w:val="00036EA5"/>
    <w:rsid w:val="00E02E8E"/>
    <w:rsid w:val="00EF6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89A8"/>
  <w15:chartTrackingRefBased/>
  <w15:docId w15:val="{C3C42BE2-9F17-441D-854D-CCAB744A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2E8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2E8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39418-CBAD-4EAC-BB73-E848B356A839}"/>
</file>

<file path=customXml/itemProps2.xml><?xml version="1.0" encoding="utf-8"?>
<ds:datastoreItem xmlns:ds="http://schemas.openxmlformats.org/officeDocument/2006/customXml" ds:itemID="{446913A6-A3BC-4723-8B38-2EB1AEB0BC48}"/>
</file>

<file path=customXml/itemProps3.xml><?xml version="1.0" encoding="utf-8"?>
<ds:datastoreItem xmlns:ds="http://schemas.openxmlformats.org/officeDocument/2006/customXml" ds:itemID="{25B7606D-F947-4084-91C4-835B31F86918}"/>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1049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1</cp:revision>
  <dcterms:created xsi:type="dcterms:W3CDTF">2019-05-06T16:23:00Z</dcterms:created>
  <dcterms:modified xsi:type="dcterms:W3CDTF">2019-05-06T16:26:00Z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