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CC3A1" w14:textId="6C912D49" w:rsidR="00AA54C8" w:rsidRPr="00853136" w:rsidRDefault="00AA54C8" w:rsidP="00AA54C8">
      <w:pPr>
        <w:spacing w:line="360" w:lineRule="auto"/>
        <w:rPr>
          <w:rFonts w:ascii="Verdana" w:hAnsi="Verdana"/>
          <w:color w:val="000000" w:themeColor="text1"/>
          <w:sz w:val="28"/>
          <w:szCs w:val="28"/>
          <w:lang w:val="en-US"/>
        </w:rPr>
      </w:pPr>
      <w:bookmarkStart w:id="0" w:name="_GoBack"/>
      <w:bookmarkEnd w:id="0"/>
      <w:r w:rsidRPr="00853136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 xml:space="preserve">Universal Periodic Review 33 – </w:t>
      </w:r>
      <w:r w:rsidR="00853136" w:rsidRPr="00853136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Côte d’Ivoire</w:t>
      </w:r>
    </w:p>
    <w:p w14:paraId="72E9EEC5" w14:textId="18DAFFEF" w:rsidR="00AA54C8" w:rsidRPr="00AA54C8" w:rsidRDefault="00AA54C8" w:rsidP="00AA54C8">
      <w:pPr>
        <w:pBdr>
          <w:bottom w:val="single" w:sz="4" w:space="1" w:color="auto"/>
        </w:pBdr>
        <w:spacing w:line="360" w:lineRule="auto"/>
        <w:rPr>
          <w:rFonts w:ascii="Verdana" w:eastAsia="Verdana" w:hAnsi="Verdana" w:cs="Verdana"/>
          <w:color w:val="000000" w:themeColor="text1"/>
          <w:sz w:val="28"/>
          <w:szCs w:val="28"/>
          <w:lang w:val="en-US"/>
        </w:rPr>
      </w:pPr>
      <w:r w:rsidRPr="00AA54C8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Statement by the Kingdom of the Netherlands</w:t>
      </w:r>
      <w:r w:rsidRPr="00AA54C8"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  <w:t xml:space="preserve"> </w:t>
      </w:r>
      <w:r w:rsidRPr="00AA54C8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 xml:space="preserve">– </w:t>
      </w:r>
      <w:r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 xml:space="preserve">7 May </w:t>
      </w:r>
      <w:r w:rsidRPr="00AA54C8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2019</w:t>
      </w:r>
    </w:p>
    <w:p w14:paraId="5266B2D6" w14:textId="640BD328" w:rsidR="00AA54C8" w:rsidRDefault="00AA54C8" w:rsidP="00AA54C8">
      <w:pPr>
        <w:spacing w:line="276" w:lineRule="auto"/>
        <w:jc w:val="both"/>
        <w:rPr>
          <w:rFonts w:ascii="Verdana" w:hAnsi="Verdana"/>
          <w:sz w:val="24"/>
          <w:szCs w:val="24"/>
          <w:lang w:val="en-US"/>
        </w:rPr>
      </w:pPr>
    </w:p>
    <w:p w14:paraId="34B0A3F0" w14:textId="77777777" w:rsidR="00AA54C8" w:rsidRPr="00AA54C8" w:rsidRDefault="00AA54C8" w:rsidP="00AA54C8">
      <w:pPr>
        <w:spacing w:line="276" w:lineRule="auto"/>
        <w:jc w:val="both"/>
        <w:rPr>
          <w:rFonts w:ascii="Verdana" w:hAnsi="Verdana"/>
          <w:sz w:val="24"/>
          <w:szCs w:val="24"/>
          <w:lang w:val="en-US"/>
        </w:rPr>
      </w:pPr>
    </w:p>
    <w:p w14:paraId="40D1A5F9" w14:textId="16D11874" w:rsidR="00AA54C8" w:rsidRDefault="00AA54C8" w:rsidP="00AA54C8">
      <w:pPr>
        <w:spacing w:line="360" w:lineRule="auto"/>
        <w:jc w:val="both"/>
        <w:rPr>
          <w:rFonts w:ascii="Verdana" w:hAnsi="Verdana"/>
          <w:sz w:val="28"/>
          <w:szCs w:val="24"/>
          <w:lang w:val="en-US"/>
        </w:rPr>
      </w:pPr>
      <w:proofErr w:type="spellStart"/>
      <w:r w:rsidRPr="00AA54C8">
        <w:rPr>
          <w:rFonts w:ascii="Verdana" w:hAnsi="Verdana"/>
          <w:sz w:val="28"/>
          <w:szCs w:val="24"/>
          <w:lang w:val="en-US"/>
        </w:rPr>
        <w:t>Mr</w:t>
      </w:r>
      <w:proofErr w:type="spellEnd"/>
      <w:r w:rsidRPr="00AA54C8">
        <w:rPr>
          <w:rFonts w:ascii="Verdana" w:hAnsi="Verdana"/>
          <w:sz w:val="28"/>
          <w:szCs w:val="24"/>
          <w:lang w:val="en-US"/>
        </w:rPr>
        <w:t xml:space="preserve"> President, </w:t>
      </w:r>
    </w:p>
    <w:p w14:paraId="4C0D9877" w14:textId="42235DBB" w:rsidR="00AA54C8" w:rsidRPr="00AA54C8" w:rsidRDefault="00AA54C8" w:rsidP="00AA54C8">
      <w:pPr>
        <w:spacing w:before="120" w:line="360" w:lineRule="auto"/>
        <w:jc w:val="both"/>
        <w:rPr>
          <w:rFonts w:ascii="Verdana" w:hAnsi="Verdana"/>
          <w:sz w:val="28"/>
          <w:szCs w:val="24"/>
          <w:lang w:val="en-US"/>
        </w:rPr>
      </w:pPr>
      <w:r w:rsidRPr="00AA54C8">
        <w:rPr>
          <w:rFonts w:ascii="Verdana" w:hAnsi="Verdana"/>
          <w:sz w:val="28"/>
          <w:szCs w:val="24"/>
          <w:lang w:val="en-US"/>
        </w:rPr>
        <w:t xml:space="preserve">The Kingdom of the Netherlands thanks the delegation of </w:t>
      </w:r>
      <w:r w:rsidR="00853136" w:rsidRPr="00853136">
        <w:rPr>
          <w:rFonts w:ascii="Verdana" w:hAnsi="Verdana"/>
          <w:sz w:val="28"/>
          <w:szCs w:val="24"/>
          <w:lang w:val="en-US"/>
        </w:rPr>
        <w:t>Côte d’Ivoire</w:t>
      </w:r>
      <w:r w:rsidR="00853136" w:rsidRPr="00853136" w:rsidDel="00853136">
        <w:rPr>
          <w:rFonts w:ascii="Verdana" w:hAnsi="Verdana"/>
          <w:sz w:val="28"/>
          <w:szCs w:val="24"/>
          <w:lang w:val="en-US"/>
        </w:rPr>
        <w:t xml:space="preserve"> </w:t>
      </w:r>
      <w:r w:rsidRPr="00AA54C8">
        <w:rPr>
          <w:rFonts w:ascii="Verdana" w:hAnsi="Verdana"/>
          <w:sz w:val="28"/>
          <w:szCs w:val="24"/>
          <w:lang w:val="en-US"/>
        </w:rPr>
        <w:t>for the presentation of its national report</w:t>
      </w:r>
      <w:r w:rsidR="00AB6C3D">
        <w:rPr>
          <w:rFonts w:ascii="Verdana" w:hAnsi="Verdana"/>
          <w:sz w:val="28"/>
          <w:szCs w:val="24"/>
          <w:lang w:val="en-US"/>
        </w:rPr>
        <w:t>.</w:t>
      </w:r>
    </w:p>
    <w:p w14:paraId="2E6C08AC" w14:textId="1C472737" w:rsidR="00AA54C8" w:rsidRPr="00AA54C8" w:rsidRDefault="00AA54C8" w:rsidP="00201C79">
      <w:pPr>
        <w:spacing w:before="120" w:line="360" w:lineRule="auto"/>
        <w:jc w:val="both"/>
        <w:rPr>
          <w:rFonts w:ascii="Verdana" w:hAnsi="Verdana"/>
          <w:sz w:val="28"/>
          <w:szCs w:val="24"/>
          <w:lang w:val="en-US"/>
        </w:rPr>
      </w:pPr>
      <w:r w:rsidRPr="00AA54C8">
        <w:rPr>
          <w:rFonts w:ascii="Verdana" w:hAnsi="Verdana"/>
          <w:sz w:val="28"/>
          <w:szCs w:val="24"/>
          <w:lang w:val="en-US"/>
        </w:rPr>
        <w:t>The Netherlands welcomes the increased efforts</w:t>
      </w:r>
      <w:r w:rsidR="00345A6A">
        <w:rPr>
          <w:rFonts w:ascii="Verdana" w:hAnsi="Verdana"/>
          <w:sz w:val="28"/>
          <w:szCs w:val="24"/>
          <w:lang w:val="en-US"/>
        </w:rPr>
        <w:t xml:space="preserve"> of </w:t>
      </w:r>
      <w:r w:rsidR="00345A6A" w:rsidRPr="00853136">
        <w:rPr>
          <w:rFonts w:ascii="Verdana" w:hAnsi="Verdana"/>
          <w:sz w:val="28"/>
          <w:szCs w:val="24"/>
          <w:lang w:val="en-US"/>
        </w:rPr>
        <w:t>Côte d’Ivoire</w:t>
      </w:r>
      <w:r w:rsidRPr="00AA54C8">
        <w:rPr>
          <w:rFonts w:ascii="Verdana" w:hAnsi="Verdana"/>
          <w:sz w:val="28"/>
          <w:szCs w:val="24"/>
          <w:lang w:val="en-US"/>
        </w:rPr>
        <w:t xml:space="preserve"> </w:t>
      </w:r>
      <w:r w:rsidR="00853136">
        <w:rPr>
          <w:rFonts w:ascii="Verdana" w:hAnsi="Verdana"/>
          <w:sz w:val="28"/>
          <w:szCs w:val="24"/>
          <w:lang w:val="en-US"/>
        </w:rPr>
        <w:t>to</w:t>
      </w:r>
      <w:r w:rsidR="00201C79">
        <w:rPr>
          <w:rFonts w:ascii="Verdana" w:hAnsi="Verdana"/>
          <w:sz w:val="28"/>
          <w:szCs w:val="24"/>
          <w:lang w:val="en-US"/>
        </w:rPr>
        <w:t xml:space="preserve"> promote human rights and gender equality, such as </w:t>
      </w:r>
      <w:r w:rsidR="00345A6A">
        <w:rPr>
          <w:rFonts w:ascii="Verdana" w:hAnsi="Verdana"/>
          <w:sz w:val="28"/>
          <w:szCs w:val="24"/>
          <w:lang w:val="en-US"/>
        </w:rPr>
        <w:t xml:space="preserve">by </w:t>
      </w:r>
      <w:r w:rsidR="00201C79">
        <w:rPr>
          <w:rFonts w:ascii="Verdana" w:hAnsi="Verdana"/>
          <w:sz w:val="28"/>
          <w:szCs w:val="24"/>
          <w:lang w:val="en-US"/>
        </w:rPr>
        <w:t xml:space="preserve">the inclusion of several articles on the promotion and protection of women’s rights in </w:t>
      </w:r>
      <w:r w:rsidRPr="00EA7D18">
        <w:rPr>
          <w:rFonts w:ascii="Verdana" w:eastAsia="Verdana" w:hAnsi="Verdana" w:cs="Verdana"/>
          <w:sz w:val="28"/>
          <w:szCs w:val="28"/>
          <w:lang w:val="en-US"/>
        </w:rPr>
        <w:t>the</w:t>
      </w:r>
      <w:r w:rsidR="68DE595C" w:rsidRPr="00EA7D18">
        <w:rPr>
          <w:rFonts w:ascii="Verdana" w:eastAsia="Verdana" w:hAnsi="Verdana" w:cs="Verdana"/>
          <w:sz w:val="28"/>
          <w:szCs w:val="28"/>
          <w:lang w:val="en-US"/>
        </w:rPr>
        <w:t xml:space="preserve"> 2016 </w:t>
      </w:r>
      <w:r w:rsidRPr="00EA7D18">
        <w:rPr>
          <w:rFonts w:ascii="Verdana" w:eastAsia="Verdana" w:hAnsi="Verdana" w:cs="Verdana"/>
          <w:sz w:val="28"/>
          <w:szCs w:val="28"/>
          <w:lang w:val="en-US"/>
        </w:rPr>
        <w:t>Constitution</w:t>
      </w:r>
      <w:r w:rsidR="00201C79">
        <w:rPr>
          <w:rFonts w:ascii="Verdana" w:hAnsi="Verdana"/>
          <w:sz w:val="28"/>
          <w:szCs w:val="24"/>
          <w:lang w:val="en-US"/>
        </w:rPr>
        <w:t xml:space="preserve">, and by the alignment of </w:t>
      </w:r>
      <w:r w:rsidR="00502D98">
        <w:rPr>
          <w:rFonts w:ascii="Verdana" w:hAnsi="Verdana"/>
          <w:sz w:val="28"/>
          <w:szCs w:val="24"/>
          <w:lang w:val="en-US"/>
        </w:rPr>
        <w:t>the</w:t>
      </w:r>
      <w:r w:rsidR="0070470F">
        <w:rPr>
          <w:rFonts w:ascii="Verdana" w:hAnsi="Verdana"/>
          <w:sz w:val="28"/>
          <w:szCs w:val="24"/>
          <w:lang w:val="en-US"/>
        </w:rPr>
        <w:t xml:space="preserve"> National Commission on Human R</w:t>
      </w:r>
      <w:r w:rsidRPr="00AA54C8">
        <w:rPr>
          <w:rFonts w:ascii="Verdana" w:hAnsi="Verdana"/>
          <w:sz w:val="28"/>
          <w:szCs w:val="24"/>
          <w:lang w:val="en-US"/>
        </w:rPr>
        <w:t xml:space="preserve">ights with the Paris </w:t>
      </w:r>
      <w:r w:rsidR="009A48A1">
        <w:rPr>
          <w:rFonts w:ascii="Verdana" w:hAnsi="Verdana"/>
          <w:sz w:val="28"/>
          <w:szCs w:val="24"/>
          <w:lang w:val="en-US"/>
        </w:rPr>
        <w:t>Principles</w:t>
      </w:r>
      <w:r w:rsidRPr="00AA54C8">
        <w:rPr>
          <w:rFonts w:ascii="Verdana" w:hAnsi="Verdana"/>
          <w:sz w:val="28"/>
          <w:szCs w:val="24"/>
          <w:lang w:val="en-US"/>
        </w:rPr>
        <w:t>.</w:t>
      </w:r>
    </w:p>
    <w:p w14:paraId="60792B60" w14:textId="13B6CCD0" w:rsidR="00AA54C8" w:rsidRPr="00AA54C8" w:rsidRDefault="00AA54C8" w:rsidP="00AA54C8">
      <w:pPr>
        <w:spacing w:before="120" w:after="120" w:line="360" w:lineRule="auto"/>
        <w:jc w:val="both"/>
        <w:rPr>
          <w:rFonts w:ascii="Verdana" w:hAnsi="Verdana"/>
          <w:sz w:val="28"/>
          <w:szCs w:val="24"/>
          <w:lang w:val="en-US"/>
        </w:rPr>
      </w:pPr>
      <w:r w:rsidRPr="00EA7D18">
        <w:rPr>
          <w:rFonts w:ascii="Verdana" w:eastAsia="Verdana" w:hAnsi="Verdana" w:cs="Verdana"/>
          <w:sz w:val="28"/>
          <w:szCs w:val="28"/>
          <w:lang w:val="en-US"/>
        </w:rPr>
        <w:t xml:space="preserve">We </w:t>
      </w:r>
      <w:r w:rsidR="0B133CBA" w:rsidRPr="00EA7D18">
        <w:rPr>
          <w:rFonts w:ascii="Verdana" w:eastAsia="Verdana" w:hAnsi="Verdana" w:cs="Verdana"/>
          <w:sz w:val="28"/>
          <w:szCs w:val="28"/>
          <w:lang w:val="en-US"/>
        </w:rPr>
        <w:t xml:space="preserve">also note positive </w:t>
      </w:r>
      <w:r w:rsidR="0070470F" w:rsidRPr="00EA7D18">
        <w:rPr>
          <w:rFonts w:ascii="Verdana" w:eastAsia="Verdana" w:hAnsi="Verdana" w:cs="Verdana"/>
          <w:sz w:val="28"/>
          <w:szCs w:val="28"/>
          <w:lang w:val="en-US"/>
        </w:rPr>
        <w:t>steps</w:t>
      </w:r>
      <w:r w:rsidR="0B133CBA" w:rsidRPr="00EA7D18">
        <w:rPr>
          <w:rFonts w:ascii="Verdana" w:eastAsia="Verdana" w:hAnsi="Verdana" w:cs="Verdana"/>
          <w:sz w:val="28"/>
          <w:szCs w:val="28"/>
          <w:lang w:val="en-US"/>
        </w:rPr>
        <w:t xml:space="preserve"> </w:t>
      </w:r>
      <w:r w:rsidR="0070470F">
        <w:rPr>
          <w:rFonts w:ascii="Verdana" w:hAnsi="Verdana"/>
          <w:sz w:val="28"/>
          <w:szCs w:val="24"/>
          <w:lang w:val="en-US"/>
        </w:rPr>
        <w:t>to implement the 2014 B</w:t>
      </w:r>
      <w:r w:rsidRPr="00EA7D18">
        <w:rPr>
          <w:rFonts w:ascii="Verdana" w:eastAsia="Verdana" w:hAnsi="Verdana" w:cs="Verdana"/>
          <w:sz w:val="28"/>
          <w:szCs w:val="28"/>
          <w:lang w:val="en-US"/>
        </w:rPr>
        <w:t xml:space="preserve">ill on the protection of human rights defenders. Nevertheless, the Netherlands </w:t>
      </w:r>
      <w:r w:rsidR="0B133CBA" w:rsidRPr="00EA7D18">
        <w:rPr>
          <w:rFonts w:ascii="Verdana" w:eastAsia="Verdana" w:hAnsi="Verdana" w:cs="Verdana"/>
          <w:sz w:val="28"/>
          <w:szCs w:val="28"/>
          <w:lang w:val="en-US"/>
        </w:rPr>
        <w:t xml:space="preserve">expresses </w:t>
      </w:r>
      <w:r w:rsidRPr="00EA7D18">
        <w:rPr>
          <w:rFonts w:ascii="Verdana" w:eastAsia="Verdana" w:hAnsi="Verdana" w:cs="Verdana"/>
          <w:sz w:val="28"/>
          <w:szCs w:val="28"/>
          <w:lang w:val="en-US"/>
        </w:rPr>
        <w:t>concern</w:t>
      </w:r>
      <w:r w:rsidR="0B133CBA" w:rsidRPr="00EA7D18">
        <w:rPr>
          <w:rFonts w:ascii="Verdana" w:eastAsia="Verdana" w:hAnsi="Verdana" w:cs="Verdana"/>
          <w:sz w:val="28"/>
          <w:szCs w:val="28"/>
          <w:lang w:val="en-US"/>
        </w:rPr>
        <w:t xml:space="preserve"> a</w:t>
      </w:r>
      <w:r w:rsidRPr="00EA7D18">
        <w:rPr>
          <w:rFonts w:ascii="Verdana" w:eastAsia="Verdana" w:hAnsi="Verdana" w:cs="Verdana"/>
          <w:sz w:val="28"/>
          <w:szCs w:val="28"/>
          <w:lang w:val="en-US"/>
        </w:rPr>
        <w:t>bout</w:t>
      </w:r>
      <w:r w:rsidR="00AB6C3D">
        <w:rPr>
          <w:rFonts w:ascii="Verdana" w:hAnsi="Verdana"/>
          <w:sz w:val="28"/>
          <w:szCs w:val="24"/>
          <w:lang w:val="en-US"/>
        </w:rPr>
        <w:t xml:space="preserve"> ongoing</w:t>
      </w:r>
      <w:r w:rsidRPr="00AA54C8">
        <w:rPr>
          <w:rFonts w:ascii="Verdana" w:hAnsi="Verdana"/>
          <w:sz w:val="28"/>
          <w:szCs w:val="24"/>
          <w:lang w:val="en-US"/>
        </w:rPr>
        <w:t xml:space="preserve"> human rights violations</w:t>
      </w:r>
      <w:r w:rsidR="00201C79" w:rsidRPr="00EA7D18">
        <w:rPr>
          <w:rFonts w:ascii="Verdana" w:eastAsia="Verdana" w:hAnsi="Verdana" w:cs="Verdana"/>
          <w:sz w:val="28"/>
          <w:szCs w:val="28"/>
          <w:lang w:val="en-US"/>
        </w:rPr>
        <w:t xml:space="preserve"> and abuses</w:t>
      </w:r>
      <w:r w:rsidR="7D1ABF79" w:rsidRPr="00EA7D18">
        <w:rPr>
          <w:rFonts w:ascii="Verdana" w:eastAsia="Verdana" w:hAnsi="Verdana" w:cs="Verdana"/>
          <w:sz w:val="28"/>
          <w:szCs w:val="28"/>
          <w:lang w:val="en-US"/>
        </w:rPr>
        <w:t xml:space="preserve">, intimidation and harassment of human rights defenders, journalists and critics, and </w:t>
      </w:r>
      <w:r w:rsidRPr="00EA7D18">
        <w:rPr>
          <w:rFonts w:ascii="Verdana" w:eastAsia="Verdana" w:hAnsi="Verdana" w:cs="Verdana"/>
          <w:sz w:val="28"/>
          <w:szCs w:val="28"/>
          <w:lang w:val="en-US"/>
        </w:rPr>
        <w:t xml:space="preserve">LGBTI </w:t>
      </w:r>
      <w:r w:rsidR="00502D98" w:rsidRPr="00AA54C8">
        <w:rPr>
          <w:rFonts w:ascii="Verdana" w:hAnsi="Verdana"/>
          <w:sz w:val="28"/>
          <w:szCs w:val="24"/>
          <w:lang w:val="en-US"/>
        </w:rPr>
        <w:t>pe</w:t>
      </w:r>
      <w:r w:rsidR="00502D98" w:rsidRPr="00EA7D18">
        <w:rPr>
          <w:rFonts w:ascii="Verdana" w:eastAsia="Verdana" w:hAnsi="Verdana" w:cs="Verdana"/>
          <w:sz w:val="28"/>
          <w:szCs w:val="28"/>
          <w:lang w:val="en-US"/>
        </w:rPr>
        <w:t>rsons</w:t>
      </w:r>
      <w:r w:rsidR="5B54E2DC" w:rsidRPr="00EA7D18">
        <w:rPr>
          <w:rFonts w:ascii="Verdana" w:eastAsia="Verdana" w:hAnsi="Verdana" w:cs="Verdana"/>
          <w:sz w:val="28"/>
          <w:szCs w:val="28"/>
          <w:lang w:val="en-US"/>
        </w:rPr>
        <w:t xml:space="preserve"> in Côte d’Ivoire.</w:t>
      </w:r>
      <w:r w:rsidR="7D1ABF79" w:rsidRPr="00EA7D18">
        <w:rPr>
          <w:rFonts w:ascii="Verdana" w:eastAsia="Verdana" w:hAnsi="Verdana" w:cs="Verdana"/>
          <w:sz w:val="28"/>
          <w:szCs w:val="28"/>
          <w:lang w:val="en-US"/>
        </w:rPr>
        <w:t xml:space="preserve"> </w:t>
      </w:r>
    </w:p>
    <w:p w14:paraId="2381E65B" w14:textId="5C194587" w:rsidR="00AA54C8" w:rsidRPr="00AA54C8" w:rsidRDefault="00AA54C8" w:rsidP="0070470F">
      <w:pPr>
        <w:spacing w:after="100" w:afterAutospacing="1" w:line="360" w:lineRule="auto"/>
        <w:jc w:val="both"/>
        <w:rPr>
          <w:rFonts w:ascii="Verdana" w:hAnsi="Verdana"/>
          <w:sz w:val="28"/>
          <w:szCs w:val="24"/>
          <w:lang w:val="en-US"/>
        </w:rPr>
      </w:pPr>
      <w:r w:rsidRPr="00AA54C8">
        <w:rPr>
          <w:rFonts w:ascii="Verdana" w:hAnsi="Verdana"/>
          <w:sz w:val="28"/>
          <w:szCs w:val="24"/>
          <w:lang w:val="en-US"/>
        </w:rPr>
        <w:t xml:space="preserve">The Netherlands therefore recommends </w:t>
      </w:r>
      <w:r w:rsidR="00345A6A" w:rsidRPr="00853136">
        <w:rPr>
          <w:rFonts w:ascii="Verdana" w:hAnsi="Verdana"/>
          <w:sz w:val="28"/>
          <w:szCs w:val="24"/>
          <w:lang w:val="en-US"/>
        </w:rPr>
        <w:t>Côte d’Ivoire</w:t>
      </w:r>
      <w:r w:rsidRPr="00AA54C8">
        <w:rPr>
          <w:rFonts w:ascii="Verdana" w:hAnsi="Verdana"/>
          <w:sz w:val="28"/>
          <w:szCs w:val="24"/>
          <w:lang w:val="en-US"/>
        </w:rPr>
        <w:t xml:space="preserve">: </w:t>
      </w:r>
    </w:p>
    <w:p w14:paraId="496F0640" w14:textId="17946657" w:rsidR="00AA54C8" w:rsidRPr="00AA54C8" w:rsidRDefault="00AA54C8" w:rsidP="00AA54C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8"/>
          <w:szCs w:val="24"/>
          <w:lang w:val="en-US"/>
        </w:rPr>
      </w:pPr>
      <w:r w:rsidRPr="00AA54C8">
        <w:rPr>
          <w:rFonts w:ascii="Verdana" w:hAnsi="Verdana"/>
          <w:sz w:val="28"/>
          <w:szCs w:val="24"/>
          <w:lang w:val="en-US"/>
        </w:rPr>
        <w:t xml:space="preserve">To </w:t>
      </w:r>
      <w:r w:rsidR="00345A6A">
        <w:rPr>
          <w:rFonts w:ascii="Verdana" w:hAnsi="Verdana"/>
          <w:sz w:val="28"/>
          <w:szCs w:val="24"/>
          <w:lang w:val="en-US"/>
        </w:rPr>
        <w:t>amend</w:t>
      </w:r>
      <w:r w:rsidRPr="00AA54C8">
        <w:rPr>
          <w:rFonts w:ascii="Verdana" w:hAnsi="Verdana"/>
          <w:sz w:val="28"/>
          <w:szCs w:val="24"/>
          <w:lang w:val="en-US"/>
        </w:rPr>
        <w:t xml:space="preserve"> </w:t>
      </w:r>
      <w:r w:rsidR="0070470F">
        <w:rPr>
          <w:rFonts w:ascii="Verdana" w:hAnsi="Verdana"/>
          <w:sz w:val="28"/>
          <w:szCs w:val="24"/>
          <w:lang w:val="en-US"/>
        </w:rPr>
        <w:t>A</w:t>
      </w:r>
      <w:r w:rsidRPr="00AA54C8">
        <w:rPr>
          <w:rFonts w:ascii="Verdana" w:hAnsi="Verdana"/>
          <w:sz w:val="28"/>
          <w:szCs w:val="24"/>
          <w:lang w:val="en-US"/>
        </w:rPr>
        <w:t>rticle 360 of the Criminal Code and other provisions of its legislation which</w:t>
      </w:r>
      <w:r w:rsidR="0070470F">
        <w:rPr>
          <w:rFonts w:ascii="Verdana" w:hAnsi="Verdana"/>
          <w:sz w:val="28"/>
          <w:szCs w:val="24"/>
          <w:lang w:val="en-US"/>
        </w:rPr>
        <w:t xml:space="preserve"> </w:t>
      </w:r>
      <w:r w:rsidRPr="00EA7D18">
        <w:rPr>
          <w:rFonts w:ascii="Verdana" w:eastAsia="Verdana" w:hAnsi="Verdana" w:cs="Verdana"/>
          <w:sz w:val="28"/>
          <w:szCs w:val="28"/>
          <w:lang w:val="en-US"/>
        </w:rPr>
        <w:t>discriminate against persons on the grounds of gender identity and sexual orientation</w:t>
      </w:r>
      <w:r w:rsidR="0B133CBA" w:rsidRPr="00EA7D18">
        <w:rPr>
          <w:rFonts w:ascii="Verdana" w:eastAsia="Verdana" w:hAnsi="Verdana" w:cs="Verdana"/>
          <w:sz w:val="28"/>
          <w:szCs w:val="28"/>
          <w:lang w:val="en-US"/>
        </w:rPr>
        <w:t>, in line with SDG 5 and 10</w:t>
      </w:r>
      <w:r w:rsidRPr="00EA7D18">
        <w:rPr>
          <w:rFonts w:ascii="Verdana" w:eastAsia="Verdana" w:hAnsi="Verdana" w:cs="Verdana"/>
          <w:sz w:val="28"/>
          <w:szCs w:val="28"/>
          <w:lang w:val="en-US"/>
        </w:rPr>
        <w:t>;</w:t>
      </w:r>
    </w:p>
    <w:p w14:paraId="0852F4AF" w14:textId="2F273C64" w:rsidR="0070470F" w:rsidRPr="00EA7D18" w:rsidRDefault="00345A6A" w:rsidP="00AA54C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8"/>
          <w:szCs w:val="24"/>
          <w:lang w:val="en-US"/>
        </w:rPr>
      </w:pPr>
      <w:r w:rsidRPr="00EA7D18">
        <w:rPr>
          <w:rFonts w:ascii="Verdana" w:eastAsia="Verdana" w:hAnsi="Verdana" w:cs="Verdana"/>
          <w:sz w:val="28"/>
          <w:szCs w:val="28"/>
          <w:lang w:val="en-US"/>
        </w:rPr>
        <w:t>To a</w:t>
      </w:r>
      <w:r w:rsidR="0B133CBA" w:rsidRPr="00EA7D18">
        <w:rPr>
          <w:rFonts w:ascii="Verdana" w:eastAsia="Verdana" w:hAnsi="Verdana" w:cs="Verdana"/>
          <w:sz w:val="28"/>
          <w:szCs w:val="28"/>
          <w:lang w:val="en-US"/>
        </w:rPr>
        <w:t xml:space="preserve">lign all </w:t>
      </w:r>
      <w:r w:rsidR="00AA54C8" w:rsidRPr="00EA7D18">
        <w:rPr>
          <w:rFonts w:ascii="Verdana" w:eastAsia="Verdana,Amnesty Trade Gothic" w:hAnsi="Verdana" w:cs="Verdana,Amnesty Trade Gothic"/>
          <w:color w:val="000000"/>
          <w:sz w:val="28"/>
          <w:szCs w:val="28"/>
          <w:lang w:val="en-US" w:eastAsia="en-US"/>
        </w:rPr>
        <w:t xml:space="preserve">provisions in the Criminal Code and the Law on the Press </w:t>
      </w:r>
      <w:r w:rsidR="0B133CBA" w:rsidRPr="00EA7D18">
        <w:rPr>
          <w:rFonts w:ascii="Verdana" w:eastAsia="Verdana,Amnesty Trade Gothic" w:hAnsi="Verdana" w:cs="Verdana,Amnesty Trade Gothic"/>
          <w:color w:val="000000"/>
          <w:sz w:val="28"/>
          <w:szCs w:val="28"/>
          <w:lang w:val="en-US" w:eastAsia="en-US"/>
        </w:rPr>
        <w:t xml:space="preserve">that currently </w:t>
      </w:r>
      <w:r w:rsidR="00AA54C8" w:rsidRPr="00EA7D18">
        <w:rPr>
          <w:rFonts w:ascii="Verdana" w:eastAsia="Verdana,Amnesty Trade Gothic" w:hAnsi="Verdana" w:cs="Verdana,Amnesty Trade Gothic"/>
          <w:color w:val="000000"/>
          <w:sz w:val="28"/>
          <w:szCs w:val="28"/>
          <w:lang w:val="en-US" w:eastAsia="en-US"/>
        </w:rPr>
        <w:t xml:space="preserve">restrict the right to freedom of </w:t>
      </w:r>
      <w:r w:rsidR="00AA54C8" w:rsidRPr="00EA7D18">
        <w:rPr>
          <w:rFonts w:ascii="Verdana" w:eastAsia="Verdana,Amnesty Trade Gothic" w:hAnsi="Verdana" w:cs="Verdana,Amnesty Trade Gothic"/>
          <w:color w:val="000000"/>
          <w:sz w:val="28"/>
          <w:szCs w:val="28"/>
          <w:lang w:val="en-US" w:eastAsia="en-US"/>
        </w:rPr>
        <w:lastRenderedPageBreak/>
        <w:t>expression with international and regional human rights law</w:t>
      </w:r>
      <w:r w:rsidR="0B133CBA" w:rsidRPr="00EA7D18">
        <w:rPr>
          <w:rFonts w:ascii="Verdana" w:eastAsia="Verdana,Amnesty Trade Gothic" w:hAnsi="Verdana" w:cs="Verdana,Amnesty Trade Gothic"/>
          <w:color w:val="000000"/>
          <w:sz w:val="28"/>
          <w:szCs w:val="28"/>
          <w:lang w:val="en-US" w:eastAsia="en-US"/>
        </w:rPr>
        <w:t>, in line with SDG 16</w:t>
      </w:r>
      <w:r w:rsidR="00AA54C8" w:rsidRPr="00EA7D18">
        <w:rPr>
          <w:rFonts w:ascii="Verdana" w:eastAsia="Verdana,Amnesty Trade Gothic" w:hAnsi="Verdana" w:cs="Verdana,Amnesty Trade Gothic"/>
          <w:color w:val="000000"/>
          <w:sz w:val="28"/>
          <w:szCs w:val="28"/>
          <w:lang w:val="en-US" w:eastAsia="en-US"/>
        </w:rPr>
        <w:t xml:space="preserve">; </w:t>
      </w:r>
    </w:p>
    <w:p w14:paraId="7CF2B584" w14:textId="53523CD7" w:rsidR="00AA54C8" w:rsidRPr="0070470F" w:rsidRDefault="00AA54C8" w:rsidP="0070470F">
      <w:pPr>
        <w:spacing w:before="120" w:line="360" w:lineRule="auto"/>
        <w:jc w:val="both"/>
        <w:rPr>
          <w:rFonts w:ascii="Verdana" w:hAnsi="Verdana"/>
          <w:sz w:val="28"/>
          <w:szCs w:val="24"/>
          <w:lang w:val="en-US"/>
        </w:rPr>
      </w:pPr>
      <w:r w:rsidRPr="0070470F">
        <w:rPr>
          <w:rFonts w:ascii="Verdana" w:hAnsi="Verdana"/>
          <w:sz w:val="28"/>
          <w:szCs w:val="24"/>
          <w:lang w:val="en-US"/>
        </w:rPr>
        <w:t xml:space="preserve">The Netherlands wishes </w:t>
      </w:r>
      <w:r w:rsidR="00345A6A" w:rsidRPr="00853136">
        <w:rPr>
          <w:rFonts w:ascii="Verdana" w:hAnsi="Verdana"/>
          <w:sz w:val="28"/>
          <w:szCs w:val="24"/>
          <w:lang w:val="en-US"/>
        </w:rPr>
        <w:t>Côte d’Ivoire</w:t>
      </w:r>
      <w:r w:rsidR="00345A6A" w:rsidRPr="00853136" w:rsidDel="00853136">
        <w:rPr>
          <w:rFonts w:ascii="Verdana" w:hAnsi="Verdana"/>
          <w:sz w:val="28"/>
          <w:szCs w:val="24"/>
          <w:lang w:val="en-US"/>
        </w:rPr>
        <w:t xml:space="preserve"> </w:t>
      </w:r>
      <w:r w:rsidRPr="0070470F">
        <w:rPr>
          <w:rFonts w:ascii="Verdana" w:hAnsi="Verdana"/>
          <w:sz w:val="28"/>
          <w:szCs w:val="24"/>
          <w:lang w:val="en-US"/>
        </w:rPr>
        <w:t xml:space="preserve">success with the follow-up of all recommendations it receives during this third UPR cycle. </w:t>
      </w:r>
    </w:p>
    <w:p w14:paraId="062A9599" w14:textId="7AD9F477" w:rsidR="00AA54C8" w:rsidRPr="00AA54C8" w:rsidRDefault="00AA54C8" w:rsidP="0070470F">
      <w:pPr>
        <w:spacing w:before="120" w:line="360" w:lineRule="auto"/>
        <w:jc w:val="both"/>
        <w:rPr>
          <w:rFonts w:ascii="Verdana" w:hAnsi="Verdana"/>
          <w:sz w:val="28"/>
          <w:szCs w:val="24"/>
          <w:lang w:val="en-US"/>
        </w:rPr>
      </w:pPr>
      <w:r w:rsidRPr="00AA54C8">
        <w:rPr>
          <w:rFonts w:ascii="Verdana" w:hAnsi="Verdana"/>
          <w:sz w:val="28"/>
          <w:szCs w:val="24"/>
          <w:lang w:val="en-US"/>
        </w:rPr>
        <w:t xml:space="preserve">Thank you, </w:t>
      </w:r>
      <w:proofErr w:type="spellStart"/>
      <w:r w:rsidRPr="00AA54C8">
        <w:rPr>
          <w:rFonts w:ascii="Verdana" w:hAnsi="Verdana"/>
          <w:sz w:val="28"/>
          <w:szCs w:val="24"/>
          <w:lang w:val="en-US"/>
        </w:rPr>
        <w:t>Mr</w:t>
      </w:r>
      <w:proofErr w:type="spellEnd"/>
      <w:r w:rsidRPr="00AA54C8">
        <w:rPr>
          <w:rFonts w:ascii="Verdana" w:hAnsi="Verdana"/>
          <w:sz w:val="28"/>
          <w:szCs w:val="24"/>
          <w:lang w:val="en-US"/>
        </w:rPr>
        <w:t xml:space="preserve"> President.</w:t>
      </w:r>
    </w:p>
    <w:p w14:paraId="7C3B66CC" w14:textId="77777777" w:rsidR="00BF09A9" w:rsidRPr="00BF09A9" w:rsidRDefault="00BF09A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BF09A9" w:rsidRPr="00BF09A9" w:rsidSect="00EA7D18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,Amnesty Trade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0547A"/>
    <w:multiLevelType w:val="hybridMultilevel"/>
    <w:tmpl w:val="F800D8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41386"/>
    <w:multiLevelType w:val="hybridMultilevel"/>
    <w:tmpl w:val="EA36AA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90A20"/>
    <w:multiLevelType w:val="hybridMultilevel"/>
    <w:tmpl w:val="47588D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5B"/>
    <w:rsid w:val="00010E9F"/>
    <w:rsid w:val="00082BFB"/>
    <w:rsid w:val="0009526B"/>
    <w:rsid w:val="000D5B0B"/>
    <w:rsid w:val="00132FC4"/>
    <w:rsid w:val="00192E88"/>
    <w:rsid w:val="00201C79"/>
    <w:rsid w:val="00241562"/>
    <w:rsid w:val="002879FD"/>
    <w:rsid w:val="002A3B31"/>
    <w:rsid w:val="003366BB"/>
    <w:rsid w:val="00345A6A"/>
    <w:rsid w:val="003D28B3"/>
    <w:rsid w:val="00427E0A"/>
    <w:rsid w:val="00502D98"/>
    <w:rsid w:val="005F0340"/>
    <w:rsid w:val="0064714E"/>
    <w:rsid w:val="00662279"/>
    <w:rsid w:val="006828E7"/>
    <w:rsid w:val="006B6B98"/>
    <w:rsid w:val="0070470F"/>
    <w:rsid w:val="00735109"/>
    <w:rsid w:val="00747EB2"/>
    <w:rsid w:val="007530E7"/>
    <w:rsid w:val="007722E5"/>
    <w:rsid w:val="00787C5B"/>
    <w:rsid w:val="00853136"/>
    <w:rsid w:val="00895661"/>
    <w:rsid w:val="008E085C"/>
    <w:rsid w:val="009A48A1"/>
    <w:rsid w:val="00AA54C8"/>
    <w:rsid w:val="00AB6C3D"/>
    <w:rsid w:val="00B902C5"/>
    <w:rsid w:val="00BF09A9"/>
    <w:rsid w:val="00BF331D"/>
    <w:rsid w:val="00C1740D"/>
    <w:rsid w:val="00C917B8"/>
    <w:rsid w:val="00D512D8"/>
    <w:rsid w:val="00E736CD"/>
    <w:rsid w:val="00EA7D18"/>
    <w:rsid w:val="00EB7B7D"/>
    <w:rsid w:val="00EE09B7"/>
    <w:rsid w:val="00FD6C4A"/>
    <w:rsid w:val="0B133CBA"/>
    <w:rsid w:val="21CBC6A8"/>
    <w:rsid w:val="5B54E2DC"/>
    <w:rsid w:val="68DE595C"/>
    <w:rsid w:val="7D1AB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FD0C1"/>
  <w15:chartTrackingRefBased/>
  <w15:docId w15:val="{71A5F8BE-6D50-40AB-AA7A-1482FACD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C5B"/>
    <w:pPr>
      <w:spacing w:after="0" w:line="240" w:lineRule="auto"/>
    </w:pPr>
    <w:rPr>
      <w:rFonts w:ascii="Calibri" w:hAnsi="Calibri" w:cs="Calibri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7C5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nl-NL"/>
    </w:rPr>
  </w:style>
  <w:style w:type="character" w:styleId="Hyperlink">
    <w:name w:val="Hyperlink"/>
    <w:basedOn w:val="DefaultParagraphFont"/>
    <w:uiPriority w:val="99"/>
    <w:semiHidden/>
    <w:unhideWhenUsed/>
    <w:rsid w:val="00E736C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736CD"/>
    <w:pPr>
      <w:spacing w:after="160" w:line="252" w:lineRule="auto"/>
      <w:ind w:left="720"/>
    </w:pPr>
  </w:style>
  <w:style w:type="paragraph" w:styleId="NormalWeb">
    <w:name w:val="Normal (Web)"/>
    <w:basedOn w:val="Normal"/>
    <w:uiPriority w:val="99"/>
    <w:semiHidden/>
    <w:unhideWhenUsed/>
    <w:rsid w:val="003366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6C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C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C4A"/>
    <w:rPr>
      <w:rFonts w:ascii="Calibri" w:hAnsi="Calibri" w:cs="Calibri"/>
      <w:sz w:val="20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C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C4A"/>
    <w:rPr>
      <w:rFonts w:ascii="Calibri" w:hAnsi="Calibri" w:cs="Calibri"/>
      <w:b/>
      <w:bCs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C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C4A"/>
    <w:rPr>
      <w:rFonts w:ascii="Segoe UI" w:hAnsi="Segoe UI" w:cs="Segoe UI"/>
      <w:sz w:val="18"/>
      <w:szCs w:val="18"/>
      <w:lang w:val="nl-NL" w:eastAsia="nl-NL"/>
    </w:rPr>
  </w:style>
  <w:style w:type="paragraph" w:styleId="Revision">
    <w:name w:val="Revision"/>
    <w:hidden/>
    <w:uiPriority w:val="99"/>
    <w:semiHidden/>
    <w:rsid w:val="00853136"/>
    <w:pPr>
      <w:spacing w:after="0" w:line="240" w:lineRule="auto"/>
    </w:pPr>
    <w:rPr>
      <w:rFonts w:ascii="Calibri" w:hAnsi="Calibri" w:cs="Calibri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04E6A3-E8BF-4FDE-852F-913FA1A13CCA}"/>
</file>

<file path=customXml/itemProps2.xml><?xml version="1.0" encoding="utf-8"?>
<ds:datastoreItem xmlns:ds="http://schemas.openxmlformats.org/officeDocument/2006/customXml" ds:itemID="{EEBBF3C4-9C8C-46D1-9E34-510739786C14}"/>
</file>

<file path=customXml/itemProps3.xml><?xml version="1.0" encoding="utf-8"?>
<ds:datastoreItem xmlns:ds="http://schemas.openxmlformats.org/officeDocument/2006/customXml" ds:itemID="{F40F3740-A8B4-47F4-A97B-01CCD480BC2D}"/>
</file>

<file path=docProps/app.xml><?xml version="1.0" encoding="utf-8"?>
<Properties xmlns="http://schemas.openxmlformats.org/officeDocument/2006/extended-properties" xmlns:vt="http://schemas.openxmlformats.org/officeDocument/2006/docPropsVTypes">
  <Template>8E17537C</Template>
  <TotalTime>1</TotalTime>
  <Pages>2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Widdershoven, Imme</dc:creator>
  <cp:keywords/>
  <dc:description/>
  <cp:lastModifiedBy>Madzura, Dajana</cp:lastModifiedBy>
  <cp:revision>2</cp:revision>
  <cp:lastPrinted>2019-05-02T16:17:00Z</cp:lastPrinted>
  <dcterms:created xsi:type="dcterms:W3CDTF">2019-05-08T07:50:00Z</dcterms:created>
  <dcterms:modified xsi:type="dcterms:W3CDTF">2019-05-08T07:50:00Z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IsMyDocuments">
    <vt:bool>true</vt:bool>
  </property>
  <property fmtid="{D5CDD505-2E9C-101B-9397-08002B2CF9AE}" pid="4" name="BZ_Forum">
    <vt:lpwstr>3;#UPR Info|1257cfc1-6a34-40f1-987c-b09af58486ba</vt:lpwstr>
  </property>
  <property fmtid="{D5CDD505-2E9C-101B-9397-08002B2CF9AE}" pid="5" name="BZ_Country">
    <vt:lpwstr>2;#Not applicable|ec01d90b-9d0f-4785-8785-e1ea615196bf</vt:lpwstr>
  </property>
  <property fmtid="{D5CDD505-2E9C-101B-9397-08002B2CF9AE}" pid="6" name="BZ_Theme">
    <vt:lpwstr>1;#UN (non-implementation) general|00195dc6-ae3f-47a4-a1b1-71527c40ae42</vt:lpwstr>
  </property>
  <property fmtid="{D5CDD505-2E9C-101B-9397-08002B2CF9AE}" pid="7" name="BZ_Classification">
    <vt:lpwstr>4;#Niet-gerubriceerd|d92c6340-bc14-4cb2-a9a6-6deda93c493b</vt:lpwstr>
  </property>
</Properties>
</file>