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10D" w:rsidRPr="005C46FD" w:rsidRDefault="0010710D">
      <w:pPr>
        <w:pStyle w:val="Standard"/>
        <w:rPr>
          <w:rFonts w:asciiTheme="minorHAnsi" w:hAnsiTheme="minorHAnsi" w:cstheme="minorHAnsi"/>
        </w:rPr>
      </w:pPr>
      <w:bookmarkStart w:id="0" w:name="_GoBack"/>
      <w:bookmarkEnd w:id="0"/>
    </w:p>
    <w:p w:rsidR="0010710D" w:rsidRPr="005C46FD" w:rsidRDefault="001206F2" w:rsidP="00153288">
      <w:pPr>
        <w:pStyle w:val="Standard"/>
        <w:rPr>
          <w:rFonts w:asciiTheme="minorHAnsi" w:hAnsiTheme="minorHAnsi" w:cstheme="minorHAnsi"/>
        </w:rPr>
      </w:pPr>
      <w:r w:rsidRPr="005C46FD">
        <w:rPr>
          <w:rFonts w:asciiTheme="minorHAnsi" w:hAnsiTheme="minorHAnsi" w:cstheme="minorHAnsi"/>
          <w:noProof/>
          <w:lang w:val="fr-CH" w:eastAsia="fr-CH" w:bidi="ar-SA"/>
        </w:rPr>
        <w:drawing>
          <wp:inline distT="0" distB="0" distL="0" distR="0">
            <wp:extent cx="2412891" cy="1009378"/>
            <wp:effectExtent l="0" t="0" r="0" b="0"/>
            <wp:docPr id="1" name="Image 1" descr="GDL_Rep_perm-nat-un-autrorg-genev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12891" cy="100937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10710D" w:rsidRPr="005C46FD" w:rsidRDefault="0010710D">
      <w:pPr>
        <w:pStyle w:val="Standard"/>
        <w:rPr>
          <w:rFonts w:asciiTheme="minorHAnsi" w:hAnsiTheme="minorHAnsi" w:cstheme="minorHAnsi"/>
          <w:b/>
          <w:bCs/>
          <w:sz w:val="28"/>
          <w:szCs w:val="28"/>
        </w:rPr>
      </w:pPr>
    </w:p>
    <w:p w:rsidR="0010710D" w:rsidRPr="005C46FD" w:rsidRDefault="001206F2">
      <w:pPr>
        <w:pStyle w:val="Standard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5C46FD">
        <w:rPr>
          <w:rFonts w:asciiTheme="minorHAnsi" w:hAnsiTheme="minorHAnsi" w:cstheme="minorHAnsi"/>
          <w:b/>
          <w:bCs/>
          <w:sz w:val="28"/>
          <w:szCs w:val="28"/>
        </w:rPr>
        <w:t>33e session du groupe de travail de l'Examen périodique universel</w:t>
      </w:r>
    </w:p>
    <w:p w:rsidR="0010710D" w:rsidRPr="005C46FD" w:rsidRDefault="005C46FD">
      <w:pPr>
        <w:pStyle w:val="Standard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BRUNEI DARUSSALAM</w:t>
      </w:r>
    </w:p>
    <w:p w:rsidR="0010710D" w:rsidRPr="005C46FD" w:rsidRDefault="00455CD1">
      <w:pPr>
        <w:pStyle w:val="Standard"/>
        <w:jc w:val="center"/>
        <w:rPr>
          <w:rFonts w:asciiTheme="minorHAnsi" w:hAnsiTheme="minorHAnsi" w:cstheme="minorHAnsi"/>
          <w:sz w:val="28"/>
          <w:szCs w:val="28"/>
        </w:rPr>
      </w:pPr>
      <w:r w:rsidRPr="005C46FD">
        <w:rPr>
          <w:rFonts w:asciiTheme="minorHAnsi" w:hAnsiTheme="minorHAnsi" w:cstheme="minorHAnsi"/>
          <w:sz w:val="28"/>
          <w:szCs w:val="28"/>
        </w:rPr>
        <w:t xml:space="preserve">(Genève, le </w:t>
      </w:r>
      <w:r w:rsidR="005C46FD">
        <w:rPr>
          <w:rFonts w:asciiTheme="minorHAnsi" w:hAnsiTheme="minorHAnsi" w:cstheme="minorHAnsi"/>
          <w:sz w:val="28"/>
          <w:szCs w:val="28"/>
        </w:rPr>
        <w:t>10</w:t>
      </w:r>
      <w:r w:rsidR="001206F2" w:rsidRPr="005C46FD">
        <w:rPr>
          <w:rFonts w:asciiTheme="minorHAnsi" w:hAnsiTheme="minorHAnsi" w:cstheme="minorHAnsi"/>
          <w:sz w:val="28"/>
          <w:szCs w:val="28"/>
        </w:rPr>
        <w:t xml:space="preserve"> mai 2019)</w:t>
      </w:r>
    </w:p>
    <w:p w:rsidR="0010710D" w:rsidRPr="005C46FD" w:rsidRDefault="0010710D">
      <w:pPr>
        <w:pStyle w:val="Standard"/>
        <w:jc w:val="center"/>
        <w:rPr>
          <w:rFonts w:asciiTheme="minorHAnsi" w:hAnsiTheme="minorHAnsi" w:cstheme="minorHAnsi"/>
          <w:sz w:val="28"/>
          <w:szCs w:val="28"/>
        </w:rPr>
      </w:pPr>
    </w:p>
    <w:p w:rsidR="0010710D" w:rsidRPr="005C46FD" w:rsidRDefault="001206F2">
      <w:pPr>
        <w:pStyle w:val="Standard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5C46FD">
        <w:rPr>
          <w:rFonts w:asciiTheme="minorHAnsi" w:hAnsiTheme="minorHAnsi" w:cstheme="minorHAnsi"/>
          <w:b/>
          <w:bCs/>
          <w:sz w:val="28"/>
          <w:szCs w:val="28"/>
        </w:rPr>
        <w:t>Intervention du Luxembourg</w:t>
      </w:r>
    </w:p>
    <w:p w:rsidR="0010710D" w:rsidRPr="005C46FD" w:rsidRDefault="0010710D">
      <w:pPr>
        <w:pStyle w:val="Standard"/>
        <w:jc w:val="center"/>
        <w:rPr>
          <w:rFonts w:asciiTheme="minorHAnsi" w:hAnsiTheme="minorHAnsi" w:cstheme="minorHAnsi"/>
          <w:sz w:val="28"/>
          <w:szCs w:val="28"/>
        </w:rPr>
      </w:pPr>
    </w:p>
    <w:p w:rsidR="0010710D" w:rsidRPr="005C46FD" w:rsidRDefault="0010710D">
      <w:pPr>
        <w:pStyle w:val="Standard"/>
        <w:rPr>
          <w:rFonts w:asciiTheme="minorHAnsi" w:hAnsiTheme="minorHAnsi" w:cstheme="minorHAnsi"/>
          <w:sz w:val="28"/>
          <w:szCs w:val="28"/>
        </w:rPr>
      </w:pPr>
    </w:p>
    <w:p w:rsidR="00455CD1" w:rsidRPr="005C46FD" w:rsidRDefault="00455CD1" w:rsidP="00153288">
      <w:pPr>
        <w:pStyle w:val="Standard"/>
        <w:spacing w:line="276" w:lineRule="auto"/>
        <w:jc w:val="both"/>
        <w:rPr>
          <w:rFonts w:asciiTheme="minorHAnsi" w:hAnsiTheme="minorHAnsi" w:cstheme="minorHAnsi"/>
        </w:rPr>
      </w:pPr>
      <w:r w:rsidRPr="005C46FD">
        <w:rPr>
          <w:rFonts w:asciiTheme="minorHAnsi" w:hAnsiTheme="minorHAnsi" w:cstheme="minorHAnsi"/>
        </w:rPr>
        <w:t xml:space="preserve">Monsieur le Président, </w:t>
      </w:r>
    </w:p>
    <w:p w:rsidR="00455CD1" w:rsidRPr="005C46FD" w:rsidRDefault="00455CD1" w:rsidP="00153288">
      <w:pPr>
        <w:pStyle w:val="Standard"/>
        <w:spacing w:line="276" w:lineRule="auto"/>
        <w:jc w:val="both"/>
        <w:rPr>
          <w:rFonts w:asciiTheme="minorHAnsi" w:hAnsiTheme="minorHAnsi" w:cstheme="minorHAnsi"/>
        </w:rPr>
      </w:pPr>
    </w:p>
    <w:p w:rsidR="00455CD1" w:rsidRPr="005C46FD" w:rsidRDefault="00455CD1" w:rsidP="00153288">
      <w:pPr>
        <w:pStyle w:val="Standard"/>
        <w:spacing w:line="276" w:lineRule="auto"/>
        <w:jc w:val="both"/>
        <w:rPr>
          <w:rFonts w:asciiTheme="minorHAnsi" w:hAnsiTheme="minorHAnsi" w:cstheme="minorHAnsi"/>
        </w:rPr>
      </w:pPr>
      <w:r w:rsidRPr="005C46FD">
        <w:rPr>
          <w:rFonts w:asciiTheme="minorHAnsi" w:hAnsiTheme="minorHAnsi" w:cstheme="minorHAnsi"/>
        </w:rPr>
        <w:t xml:space="preserve">Le Luxembourg salue la délégation du </w:t>
      </w:r>
      <w:r w:rsidR="005C46FD">
        <w:rPr>
          <w:rFonts w:asciiTheme="minorHAnsi" w:hAnsiTheme="minorHAnsi" w:cstheme="minorHAnsi"/>
        </w:rPr>
        <w:t xml:space="preserve">Brunei Darussalam </w:t>
      </w:r>
      <w:r w:rsidRPr="005C46FD">
        <w:rPr>
          <w:rFonts w:asciiTheme="minorHAnsi" w:hAnsiTheme="minorHAnsi" w:cstheme="minorHAnsi"/>
        </w:rPr>
        <w:t>et la remercie pour la présentation de son rapport national.</w:t>
      </w:r>
    </w:p>
    <w:p w:rsidR="00455CD1" w:rsidRPr="005C46FD" w:rsidRDefault="00455CD1" w:rsidP="00153288">
      <w:pPr>
        <w:pStyle w:val="Standard"/>
        <w:spacing w:line="276" w:lineRule="auto"/>
        <w:jc w:val="both"/>
        <w:rPr>
          <w:rFonts w:asciiTheme="minorHAnsi" w:hAnsiTheme="minorHAnsi" w:cstheme="minorHAnsi"/>
        </w:rPr>
      </w:pPr>
    </w:p>
    <w:p w:rsidR="0010710D" w:rsidRPr="005C46FD" w:rsidRDefault="000B4F82" w:rsidP="00153288">
      <w:pPr>
        <w:pStyle w:val="Standard"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l’instar de nombreux</w:t>
      </w:r>
      <w:r w:rsidR="006163F6">
        <w:rPr>
          <w:rFonts w:asciiTheme="minorHAnsi" w:hAnsiTheme="minorHAnsi" w:cstheme="minorHAnsi"/>
        </w:rPr>
        <w:t xml:space="preserve"> autres Etat</w:t>
      </w:r>
      <w:r>
        <w:rPr>
          <w:rFonts w:asciiTheme="minorHAnsi" w:hAnsiTheme="minorHAnsi" w:cstheme="minorHAnsi"/>
        </w:rPr>
        <w:t>s</w:t>
      </w:r>
      <w:r w:rsidR="006163F6">
        <w:rPr>
          <w:rFonts w:asciiTheme="minorHAnsi" w:hAnsiTheme="minorHAnsi" w:cstheme="minorHAnsi"/>
        </w:rPr>
        <w:t xml:space="preserve"> membres</w:t>
      </w:r>
      <w:r>
        <w:rPr>
          <w:rFonts w:asciiTheme="minorHAnsi" w:hAnsiTheme="minorHAnsi" w:cstheme="minorHAnsi"/>
        </w:rPr>
        <w:t xml:space="preserve">, </w:t>
      </w:r>
      <w:r w:rsidR="006163F6">
        <w:rPr>
          <w:rFonts w:asciiTheme="minorHAnsi" w:hAnsiTheme="minorHAnsi" w:cstheme="minorHAnsi"/>
        </w:rPr>
        <w:t>le Luxembourg</w:t>
      </w:r>
      <w:r w:rsidR="005C46FD">
        <w:rPr>
          <w:rFonts w:asciiTheme="minorHAnsi" w:hAnsiTheme="minorHAnsi" w:cstheme="minorHAnsi"/>
        </w:rPr>
        <w:t xml:space="preserve"> est </w:t>
      </w:r>
      <w:r>
        <w:rPr>
          <w:rFonts w:asciiTheme="minorHAnsi" w:hAnsiTheme="minorHAnsi" w:cstheme="minorHAnsi"/>
        </w:rPr>
        <w:t xml:space="preserve">très </w:t>
      </w:r>
      <w:r w:rsidR="005C46FD">
        <w:rPr>
          <w:rFonts w:asciiTheme="minorHAnsi" w:hAnsiTheme="minorHAnsi" w:cstheme="minorHAnsi"/>
        </w:rPr>
        <w:t xml:space="preserve">préoccupé </w:t>
      </w:r>
      <w:r w:rsidR="00183041">
        <w:rPr>
          <w:rFonts w:asciiTheme="minorHAnsi" w:hAnsiTheme="minorHAnsi" w:cstheme="minorHAnsi"/>
        </w:rPr>
        <w:t xml:space="preserve">par </w:t>
      </w:r>
      <w:r w:rsidR="005C46FD">
        <w:rPr>
          <w:rFonts w:asciiTheme="minorHAnsi" w:hAnsiTheme="minorHAnsi" w:cstheme="minorHAnsi"/>
        </w:rPr>
        <w:t xml:space="preserve">la décision du Brunei </w:t>
      </w:r>
      <w:r>
        <w:rPr>
          <w:rFonts w:asciiTheme="minorHAnsi" w:hAnsiTheme="minorHAnsi" w:cstheme="minorHAnsi"/>
        </w:rPr>
        <w:t xml:space="preserve">Darussalam </w:t>
      </w:r>
      <w:r w:rsidR="005C46FD">
        <w:rPr>
          <w:rFonts w:asciiTheme="minorHAnsi" w:hAnsiTheme="minorHAnsi" w:cstheme="minorHAnsi"/>
        </w:rPr>
        <w:t>de promulguer intégralement le Code pénal révisé</w:t>
      </w:r>
      <w:r>
        <w:rPr>
          <w:rFonts w:asciiTheme="minorHAnsi" w:hAnsiTheme="minorHAnsi" w:cstheme="minorHAnsi"/>
        </w:rPr>
        <w:t>, qui est entré en vigueur le 3 avril dernier</w:t>
      </w:r>
      <w:r w:rsidR="005C46FD">
        <w:rPr>
          <w:rFonts w:asciiTheme="minorHAnsi" w:hAnsiTheme="minorHAnsi" w:cstheme="minorHAnsi"/>
        </w:rPr>
        <w:t xml:space="preserve">. L’annonce </w:t>
      </w:r>
      <w:r w:rsidR="00E468AF">
        <w:rPr>
          <w:rFonts w:asciiTheme="minorHAnsi" w:hAnsiTheme="minorHAnsi" w:cstheme="minorHAnsi"/>
        </w:rPr>
        <w:t xml:space="preserve">que </w:t>
      </w:r>
      <w:r w:rsidR="005C46FD">
        <w:rPr>
          <w:rFonts w:asciiTheme="minorHAnsi" w:hAnsiTheme="minorHAnsi" w:cstheme="minorHAnsi"/>
        </w:rPr>
        <w:t xml:space="preserve">le moratoire sur l’exécution de la peine de mort </w:t>
      </w:r>
      <w:r w:rsidR="00E468AF">
        <w:rPr>
          <w:rFonts w:asciiTheme="minorHAnsi" w:hAnsiTheme="minorHAnsi" w:cstheme="minorHAnsi"/>
        </w:rPr>
        <w:t xml:space="preserve">restera en vigueur </w:t>
      </w:r>
      <w:r w:rsidR="005C46FD">
        <w:rPr>
          <w:rFonts w:asciiTheme="minorHAnsi" w:hAnsiTheme="minorHAnsi" w:cstheme="minorHAnsi"/>
        </w:rPr>
        <w:t xml:space="preserve">est </w:t>
      </w:r>
      <w:r>
        <w:rPr>
          <w:rFonts w:asciiTheme="minorHAnsi" w:hAnsiTheme="minorHAnsi" w:cstheme="minorHAnsi"/>
        </w:rPr>
        <w:t>la bienvenue</w:t>
      </w:r>
      <w:r w:rsidR="005C46FD">
        <w:rPr>
          <w:rFonts w:asciiTheme="minorHAnsi" w:hAnsiTheme="minorHAnsi" w:cstheme="minorHAnsi"/>
        </w:rPr>
        <w:t xml:space="preserve">, mais </w:t>
      </w:r>
      <w:r>
        <w:rPr>
          <w:rFonts w:asciiTheme="minorHAnsi" w:hAnsiTheme="minorHAnsi" w:cstheme="minorHAnsi"/>
        </w:rPr>
        <w:t xml:space="preserve">elle </w:t>
      </w:r>
      <w:r w:rsidR="005C46FD">
        <w:rPr>
          <w:rFonts w:asciiTheme="minorHAnsi" w:hAnsiTheme="minorHAnsi" w:cstheme="minorHAnsi"/>
        </w:rPr>
        <w:t>d</w:t>
      </w:r>
      <w:r>
        <w:rPr>
          <w:rFonts w:asciiTheme="minorHAnsi" w:hAnsiTheme="minorHAnsi" w:cstheme="minorHAnsi"/>
        </w:rPr>
        <w:t>oit</w:t>
      </w:r>
      <w:r w:rsidR="005C46FD">
        <w:rPr>
          <w:rFonts w:asciiTheme="minorHAnsi" w:hAnsiTheme="minorHAnsi" w:cstheme="minorHAnsi"/>
        </w:rPr>
        <w:t xml:space="preserve"> être suivie de garanties concrètes.</w:t>
      </w:r>
    </w:p>
    <w:p w:rsidR="0010710D" w:rsidRPr="005C46FD" w:rsidRDefault="0010710D" w:rsidP="00153288">
      <w:pPr>
        <w:pStyle w:val="Standard"/>
        <w:spacing w:line="276" w:lineRule="auto"/>
        <w:jc w:val="both"/>
        <w:rPr>
          <w:rFonts w:asciiTheme="minorHAnsi" w:hAnsiTheme="minorHAnsi" w:cstheme="minorHAnsi"/>
        </w:rPr>
      </w:pPr>
    </w:p>
    <w:p w:rsidR="0010710D" w:rsidRPr="005C46FD" w:rsidRDefault="005C46FD" w:rsidP="00153288">
      <w:pPr>
        <w:pStyle w:val="Standard"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Ma délégation </w:t>
      </w:r>
      <w:r w:rsidR="001206F2" w:rsidRPr="005C46FD">
        <w:rPr>
          <w:rFonts w:asciiTheme="minorHAnsi" w:hAnsiTheme="minorHAnsi" w:cstheme="minorHAnsi"/>
        </w:rPr>
        <w:t xml:space="preserve">souhaite formuler </w:t>
      </w:r>
      <w:r w:rsidR="00455CD1" w:rsidRPr="005C46FD">
        <w:rPr>
          <w:rFonts w:asciiTheme="minorHAnsi" w:hAnsiTheme="minorHAnsi" w:cstheme="minorHAnsi"/>
        </w:rPr>
        <w:t>les</w:t>
      </w:r>
      <w:r w:rsidR="00E468AF">
        <w:rPr>
          <w:rFonts w:asciiTheme="minorHAnsi" w:hAnsiTheme="minorHAnsi" w:cstheme="minorHAnsi"/>
        </w:rPr>
        <w:t xml:space="preserve"> deux </w:t>
      </w:r>
      <w:r w:rsidR="001206F2" w:rsidRPr="005C46FD">
        <w:rPr>
          <w:rFonts w:asciiTheme="minorHAnsi" w:hAnsiTheme="minorHAnsi" w:cstheme="minorHAnsi"/>
        </w:rPr>
        <w:t xml:space="preserve">recommandations </w:t>
      </w:r>
      <w:r w:rsidR="00455CD1" w:rsidRPr="005C46FD">
        <w:rPr>
          <w:rFonts w:asciiTheme="minorHAnsi" w:hAnsiTheme="minorHAnsi" w:cstheme="minorHAnsi"/>
        </w:rPr>
        <w:t xml:space="preserve">suivantes au </w:t>
      </w:r>
      <w:r>
        <w:rPr>
          <w:rFonts w:asciiTheme="minorHAnsi" w:hAnsiTheme="minorHAnsi" w:cstheme="minorHAnsi"/>
        </w:rPr>
        <w:t xml:space="preserve">Brunei </w:t>
      </w:r>
      <w:r w:rsidR="000B4F82">
        <w:rPr>
          <w:rFonts w:asciiTheme="minorHAnsi" w:hAnsiTheme="minorHAnsi" w:cstheme="minorHAnsi"/>
        </w:rPr>
        <w:t>Darussalam</w:t>
      </w:r>
      <w:r w:rsidR="001206F2" w:rsidRPr="005C46FD">
        <w:rPr>
          <w:rFonts w:asciiTheme="minorHAnsi" w:hAnsiTheme="minorHAnsi" w:cstheme="minorHAnsi"/>
        </w:rPr>
        <w:t>:</w:t>
      </w:r>
    </w:p>
    <w:p w:rsidR="0010710D" w:rsidRPr="005C46FD" w:rsidRDefault="0010710D" w:rsidP="00153288">
      <w:pPr>
        <w:pStyle w:val="Standard"/>
        <w:spacing w:line="276" w:lineRule="auto"/>
        <w:jc w:val="both"/>
        <w:rPr>
          <w:rFonts w:asciiTheme="minorHAnsi" w:hAnsiTheme="minorHAnsi" w:cstheme="minorHAnsi"/>
        </w:rPr>
      </w:pPr>
    </w:p>
    <w:p w:rsidR="002A6CAF" w:rsidRDefault="00E468AF" w:rsidP="005C46FD">
      <w:pPr>
        <w:pStyle w:val="Default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Abolir </w:t>
      </w:r>
      <w:r w:rsidR="005C46FD">
        <w:rPr>
          <w:rFonts w:asciiTheme="minorHAnsi" w:hAnsiTheme="minorHAnsi" w:cstheme="minorHAnsi"/>
        </w:rPr>
        <w:t xml:space="preserve">toutes les dispositions du Code pénal révisé qui sont contraires aux obligations et aux engagements </w:t>
      </w:r>
      <w:r w:rsidR="005C46FD" w:rsidRPr="005C46FD">
        <w:rPr>
          <w:rFonts w:asciiTheme="minorHAnsi" w:hAnsiTheme="minorHAnsi" w:cstheme="minorHAnsi"/>
        </w:rPr>
        <w:t xml:space="preserve">internationaux du Brunei en matière de droits </w:t>
      </w:r>
      <w:r w:rsidR="005C46FD">
        <w:rPr>
          <w:rFonts w:asciiTheme="minorHAnsi" w:hAnsiTheme="minorHAnsi" w:cstheme="minorHAnsi"/>
        </w:rPr>
        <w:t>humains</w:t>
      </w:r>
      <w:r w:rsidR="005C46FD" w:rsidRPr="005C46FD">
        <w:rPr>
          <w:rFonts w:asciiTheme="minorHAnsi" w:hAnsiTheme="minorHAnsi" w:cstheme="minorHAnsi"/>
        </w:rPr>
        <w:t xml:space="preserve">, y compris </w:t>
      </w:r>
      <w:r w:rsidR="000B4F82">
        <w:rPr>
          <w:rFonts w:asciiTheme="minorHAnsi" w:hAnsiTheme="minorHAnsi" w:cstheme="minorHAnsi"/>
        </w:rPr>
        <w:t>en ce qui concerne</w:t>
      </w:r>
      <w:r w:rsidR="005C46FD" w:rsidRPr="005C46FD">
        <w:rPr>
          <w:rFonts w:asciiTheme="minorHAnsi" w:hAnsiTheme="minorHAnsi" w:cstheme="minorHAnsi"/>
        </w:rPr>
        <w:t xml:space="preserve"> l’interdiction de la torture et d’autres peines ou traitements cruels, inhumains et dégradants, ainsi qu</w:t>
      </w:r>
      <w:r w:rsidR="000B4F82">
        <w:rPr>
          <w:rFonts w:asciiTheme="minorHAnsi" w:hAnsiTheme="minorHAnsi" w:cstheme="minorHAnsi"/>
        </w:rPr>
        <w:t>e le</w:t>
      </w:r>
      <w:r w:rsidR="005C46FD" w:rsidRPr="005C46FD">
        <w:rPr>
          <w:rFonts w:asciiTheme="minorHAnsi" w:hAnsiTheme="minorHAnsi" w:cstheme="minorHAnsi"/>
        </w:rPr>
        <w:t xml:space="preserve"> droit à une protection égale pour tous </w:t>
      </w:r>
      <w:r w:rsidR="000B4F82">
        <w:rPr>
          <w:rFonts w:asciiTheme="minorHAnsi" w:hAnsiTheme="minorHAnsi" w:cstheme="minorHAnsi"/>
        </w:rPr>
        <w:t>par</w:t>
      </w:r>
      <w:r w:rsidR="005C46FD" w:rsidRPr="005C46FD">
        <w:rPr>
          <w:rFonts w:asciiTheme="minorHAnsi" w:hAnsiTheme="minorHAnsi" w:cstheme="minorHAnsi"/>
        </w:rPr>
        <w:t xml:space="preserve"> la loi, sans discrimination.</w:t>
      </w:r>
    </w:p>
    <w:p w:rsidR="005C46FD" w:rsidRPr="005C46FD" w:rsidRDefault="00183041" w:rsidP="005C46FD">
      <w:pPr>
        <w:pStyle w:val="Default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Signer et ratifier le Pacte international sur les droits civils et politiques et le Pacte international sur les droits économiques, sociaux et culturels, ainsi que leurs protocoles facultatifs respectifs.</w:t>
      </w:r>
    </w:p>
    <w:p w:rsidR="00153288" w:rsidRPr="005C46FD" w:rsidRDefault="00153288" w:rsidP="005C46FD">
      <w:pPr>
        <w:pStyle w:val="ListParagraph"/>
        <w:spacing w:line="276" w:lineRule="auto"/>
        <w:jc w:val="both"/>
        <w:rPr>
          <w:rFonts w:asciiTheme="minorHAnsi" w:hAnsiTheme="minorHAnsi" w:cstheme="minorHAnsi"/>
          <w:szCs w:val="24"/>
          <w:lang w:val="fr-CH"/>
        </w:rPr>
      </w:pPr>
    </w:p>
    <w:p w:rsidR="00153288" w:rsidRPr="005C46FD" w:rsidRDefault="00153288" w:rsidP="005C46FD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5C46FD">
        <w:rPr>
          <w:rFonts w:asciiTheme="minorHAnsi" w:hAnsiTheme="minorHAnsi" w:cstheme="minorHAnsi"/>
        </w:rPr>
        <w:t xml:space="preserve">Le Luxembourg souhaite plein de succès au </w:t>
      </w:r>
      <w:r w:rsidR="005C46FD">
        <w:rPr>
          <w:rFonts w:asciiTheme="minorHAnsi" w:hAnsiTheme="minorHAnsi" w:cstheme="minorHAnsi"/>
        </w:rPr>
        <w:t xml:space="preserve">Brunei Darussalam </w:t>
      </w:r>
      <w:r w:rsidRPr="005C46FD">
        <w:rPr>
          <w:rFonts w:asciiTheme="minorHAnsi" w:hAnsiTheme="minorHAnsi" w:cstheme="minorHAnsi"/>
        </w:rPr>
        <w:t xml:space="preserve">dans la mise en œuvre des recommandations du présent EPU. </w:t>
      </w:r>
    </w:p>
    <w:p w:rsidR="00153288" w:rsidRPr="005C46FD" w:rsidRDefault="00153288" w:rsidP="005C46FD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:rsidR="00153288" w:rsidRPr="005C46FD" w:rsidRDefault="00153288" w:rsidP="005C46FD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5C46FD">
        <w:rPr>
          <w:rFonts w:asciiTheme="minorHAnsi" w:hAnsiTheme="minorHAnsi" w:cstheme="minorHAnsi"/>
        </w:rPr>
        <w:t xml:space="preserve">Je vous remercie, Monsieur le Président. </w:t>
      </w:r>
    </w:p>
    <w:p w:rsidR="002A6CAF" w:rsidRPr="005C46FD" w:rsidRDefault="002A6CAF" w:rsidP="00153288">
      <w:pPr>
        <w:pStyle w:val="Standard"/>
        <w:spacing w:line="276" w:lineRule="auto"/>
        <w:ind w:left="720"/>
        <w:jc w:val="both"/>
        <w:rPr>
          <w:rFonts w:asciiTheme="minorHAnsi" w:hAnsiTheme="minorHAnsi" w:cstheme="minorHAnsi"/>
          <w:lang w:val="fr-CH"/>
        </w:rPr>
      </w:pPr>
    </w:p>
    <w:sectPr w:rsidR="002A6CAF" w:rsidRPr="005C46FD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0776" w:rsidRDefault="006A0776">
      <w:r>
        <w:separator/>
      </w:r>
    </w:p>
  </w:endnote>
  <w:endnote w:type="continuationSeparator" w:id="0">
    <w:p w:rsidR="006A0776" w:rsidRDefault="006A0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mnesty Trade Gothic">
    <w:altName w:val="Amnesty Trade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0776" w:rsidRDefault="006A0776">
      <w:r>
        <w:rPr>
          <w:color w:val="000000"/>
        </w:rPr>
        <w:separator/>
      </w:r>
    </w:p>
  </w:footnote>
  <w:footnote w:type="continuationSeparator" w:id="0">
    <w:p w:rsidR="006A0776" w:rsidRDefault="006A07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443631"/>
    <w:multiLevelType w:val="hybridMultilevel"/>
    <w:tmpl w:val="80B2C8EC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BC4EF0"/>
    <w:multiLevelType w:val="hybridMultilevel"/>
    <w:tmpl w:val="E3A5386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61401ED4"/>
    <w:multiLevelType w:val="hybridMultilevel"/>
    <w:tmpl w:val="AB5E9EEC"/>
    <w:lvl w:ilvl="0" w:tplc="573AD786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361E14"/>
    <w:multiLevelType w:val="multilevel"/>
    <w:tmpl w:val="5F0851C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8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10D"/>
    <w:rsid w:val="000B4F82"/>
    <w:rsid w:val="000F7149"/>
    <w:rsid w:val="0010710D"/>
    <w:rsid w:val="001206F2"/>
    <w:rsid w:val="00153288"/>
    <w:rsid w:val="00183041"/>
    <w:rsid w:val="00183BFA"/>
    <w:rsid w:val="002A6CAF"/>
    <w:rsid w:val="00455CD1"/>
    <w:rsid w:val="005C46FD"/>
    <w:rsid w:val="006163F6"/>
    <w:rsid w:val="006A0776"/>
    <w:rsid w:val="006C5C97"/>
    <w:rsid w:val="00C40F5A"/>
    <w:rsid w:val="00DB7602"/>
    <w:rsid w:val="00DC2E1D"/>
    <w:rsid w:val="00E4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96BC03F-2FC2-45CF-99B4-9FFFD180E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Arial Unicode MS"/>
        <w:kern w:val="3"/>
        <w:sz w:val="24"/>
        <w:szCs w:val="24"/>
        <w:lang w:val="fr-L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customStyle="1" w:styleId="Default">
    <w:name w:val="Default"/>
    <w:rsid w:val="002A6CAF"/>
    <w:pPr>
      <w:widowControl/>
      <w:autoSpaceDE w:val="0"/>
      <w:adjustRightInd w:val="0"/>
      <w:textAlignment w:val="auto"/>
    </w:pPr>
    <w:rPr>
      <w:rFonts w:ascii="Amnesty Trade Gothic" w:hAnsi="Amnesty Trade Gothic" w:cs="Amnesty Trade Gothic"/>
      <w:color w:val="000000"/>
      <w:kern w:val="0"/>
      <w:lang w:val="fr-CH" w:bidi="ar-SA"/>
    </w:rPr>
  </w:style>
  <w:style w:type="paragraph" w:styleId="ListParagraph">
    <w:name w:val="List Paragraph"/>
    <w:basedOn w:val="Normal"/>
    <w:uiPriority w:val="34"/>
    <w:qFormat/>
    <w:rsid w:val="00153288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89E48C-7D0B-41C3-8A19-6962128BC9FD}"/>
</file>

<file path=customXml/itemProps2.xml><?xml version="1.0" encoding="utf-8"?>
<ds:datastoreItem xmlns:ds="http://schemas.openxmlformats.org/officeDocument/2006/customXml" ds:itemID="{F6E9F086-7929-4E37-9E05-D0B5DFCA6D6B}"/>
</file>

<file path=customXml/itemProps3.xml><?xml version="1.0" encoding="utf-8"?>
<ds:datastoreItem xmlns:ds="http://schemas.openxmlformats.org/officeDocument/2006/customXml" ds:itemID="{63255B45-73A5-4EFC-A6D0-565BE20EC50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Pütz</dc:creator>
  <cp:lastModifiedBy>Anne Goedert</cp:lastModifiedBy>
  <cp:revision>3</cp:revision>
  <dcterms:created xsi:type="dcterms:W3CDTF">2019-05-14T08:43:00Z</dcterms:created>
  <dcterms:modified xsi:type="dcterms:W3CDTF">2019-05-14T08:43:00Z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