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073D04">
        <w:rPr>
          <w:rFonts w:ascii="Times New Roman" w:hAnsi="Times New Roman" w:cs="Times New Roman"/>
          <w:b/>
          <w:sz w:val="28"/>
          <w:szCs w:val="28"/>
        </w:rPr>
        <w:t>Brunei Darussalam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073D04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37293B">
        <w:rPr>
          <w:rFonts w:ascii="Times New Roman" w:hAnsi="Times New Roman" w:cs="Times New Roman"/>
          <w:b/>
          <w:sz w:val="28"/>
          <w:szCs w:val="28"/>
        </w:rPr>
        <w:t>de 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A674D" w:rsidRPr="005A674D" w:rsidRDefault="0058766F" w:rsidP="005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B209DF">
        <w:rPr>
          <w:rFonts w:ascii="Times New Roman" w:hAnsi="Times New Roman" w:cs="Times New Roman"/>
          <w:sz w:val="28"/>
          <w:szCs w:val="28"/>
        </w:rPr>
        <w:t>Brunei Darussalam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</w:t>
      </w:r>
      <w:r w:rsidR="00760992">
        <w:rPr>
          <w:rFonts w:ascii="Times New Roman" w:hAnsi="Times New Roman" w:cs="Times New Roman"/>
          <w:sz w:val="28"/>
          <w:szCs w:val="28"/>
        </w:rPr>
        <w:t>.</w:t>
      </w:r>
      <w:r w:rsidR="00DF26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674D">
        <w:rPr>
          <w:rFonts w:ascii="Times New Roman" w:hAnsi="Times New Roman" w:cs="Times New Roman"/>
          <w:sz w:val="28"/>
          <w:szCs w:val="28"/>
        </w:rPr>
        <w:t>Valoramos</w:t>
      </w:r>
      <w:r w:rsidR="005A674D" w:rsidRPr="005A674D">
        <w:rPr>
          <w:rFonts w:ascii="Times New Roman" w:hAnsi="Times New Roman" w:cs="Times New Roman"/>
          <w:sz w:val="28"/>
          <w:szCs w:val="28"/>
        </w:rPr>
        <w:t xml:space="preserve"> la aprobación del marco de desarrollo </w:t>
      </w:r>
      <w:r w:rsidR="005A674D">
        <w:rPr>
          <w:rFonts w:ascii="Times New Roman" w:hAnsi="Times New Roman" w:cs="Times New Roman"/>
          <w:sz w:val="28"/>
          <w:szCs w:val="28"/>
        </w:rPr>
        <w:t xml:space="preserve">nacional </w:t>
      </w:r>
      <w:r w:rsidR="005A674D" w:rsidRPr="005A674D">
        <w:rPr>
          <w:rFonts w:ascii="Times New Roman" w:hAnsi="Times New Roman" w:cs="Times New Roman"/>
          <w:sz w:val="28"/>
          <w:szCs w:val="28"/>
        </w:rPr>
        <w:t xml:space="preserve">a largo plazo conocido como Visión Brunei 2035, </w:t>
      </w:r>
      <w:r w:rsidR="005A674D">
        <w:rPr>
          <w:rFonts w:ascii="Times New Roman" w:hAnsi="Times New Roman" w:cs="Times New Roman"/>
          <w:sz w:val="28"/>
          <w:szCs w:val="28"/>
        </w:rPr>
        <w:t xml:space="preserve">y los progresos en educación y desarrollo de capital humano que se </w:t>
      </w:r>
      <w:r w:rsidR="00760992">
        <w:rPr>
          <w:rFonts w:ascii="Times New Roman" w:hAnsi="Times New Roman" w:cs="Times New Roman"/>
          <w:sz w:val="28"/>
          <w:szCs w:val="28"/>
        </w:rPr>
        <w:t>reflejan en l</w:t>
      </w:r>
      <w:r w:rsidR="005A674D" w:rsidRPr="005A674D">
        <w:rPr>
          <w:rFonts w:ascii="Times New Roman" w:hAnsi="Times New Roman" w:cs="Times New Roman"/>
          <w:sz w:val="28"/>
          <w:szCs w:val="28"/>
        </w:rPr>
        <w:t>a tas</w:t>
      </w:r>
      <w:r w:rsidR="00760992">
        <w:rPr>
          <w:rFonts w:ascii="Times New Roman" w:hAnsi="Times New Roman" w:cs="Times New Roman"/>
          <w:sz w:val="28"/>
          <w:szCs w:val="28"/>
        </w:rPr>
        <w:t>a de alfabetización del país.</w:t>
      </w:r>
    </w:p>
    <w:p w:rsidR="004C5C88" w:rsidRDefault="004C5C88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A674D">
        <w:rPr>
          <w:rFonts w:ascii="Times New Roman" w:hAnsi="Times New Roman" w:cs="Times New Roman"/>
          <w:sz w:val="28"/>
          <w:szCs w:val="28"/>
        </w:rPr>
        <w:t>o obstante, n</w:t>
      </w:r>
      <w:r>
        <w:rPr>
          <w:rFonts w:ascii="Times New Roman" w:hAnsi="Times New Roman" w:cs="Times New Roman"/>
          <w:sz w:val="28"/>
          <w:szCs w:val="28"/>
        </w:rPr>
        <w:t xml:space="preserve">uestro país comparte la preocupación expresada por algunos órganos del sistema de Naciones Unidas y organizaciones de la sociedad civil respecto de que </w:t>
      </w:r>
      <w:r w:rsidRPr="004C5C88">
        <w:rPr>
          <w:rFonts w:ascii="Times New Roman" w:hAnsi="Times New Roman" w:cs="Times New Roman"/>
          <w:sz w:val="28"/>
          <w:szCs w:val="28"/>
        </w:rPr>
        <w:t>niños menores de 18 años pu</w:t>
      </w:r>
      <w:r>
        <w:rPr>
          <w:rFonts w:ascii="Times New Roman" w:hAnsi="Times New Roman" w:cs="Times New Roman"/>
          <w:sz w:val="28"/>
          <w:szCs w:val="28"/>
        </w:rPr>
        <w:t>edan</w:t>
      </w:r>
      <w:r w:rsidRPr="004C5C88">
        <w:rPr>
          <w:rFonts w:ascii="Times New Roman" w:hAnsi="Times New Roman" w:cs="Times New Roman"/>
          <w:sz w:val="28"/>
          <w:szCs w:val="28"/>
        </w:rPr>
        <w:t xml:space="preserve"> ser condenados legalmente a penas de cadena perpetua y a castigos corporales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A7A" w:rsidRDefault="00640A7A" w:rsidP="00DF2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Respetuosamente recomendamos:</w:t>
      </w:r>
    </w:p>
    <w:p w:rsidR="001B24E2" w:rsidRDefault="001F6718" w:rsidP="00DF2693">
      <w:pPr>
        <w:pStyle w:val="Prrafodelist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Ratificar </w:t>
      </w:r>
      <w:r w:rsidRPr="001F6718">
        <w:rPr>
          <w:rFonts w:ascii="Times New Roman" w:hAnsi="Times New Roman" w:cs="Times New Roman"/>
          <w:sz w:val="28"/>
          <w:szCs w:val="28"/>
        </w:rPr>
        <w:t>la Convención contra la Tortura y Otros Tratos o Penas Crueles, Inhumanos o Degradantes</w:t>
      </w:r>
      <w:r w:rsidR="00695433">
        <w:rPr>
          <w:rFonts w:ascii="Times New Roman" w:hAnsi="Times New Roman" w:cs="Times New Roman"/>
          <w:sz w:val="28"/>
          <w:szCs w:val="28"/>
        </w:rPr>
        <w:t xml:space="preserve">, </w:t>
      </w:r>
      <w:r w:rsidR="00695433" w:rsidRPr="00695433">
        <w:rPr>
          <w:rFonts w:ascii="Times New Roman" w:hAnsi="Times New Roman" w:cs="Times New Roman"/>
          <w:sz w:val="28"/>
          <w:szCs w:val="28"/>
        </w:rPr>
        <w:t>el Pacto Internacional de Derechos Civiles y Políticos</w:t>
      </w:r>
      <w:r w:rsidR="00695433">
        <w:rPr>
          <w:rFonts w:ascii="Times New Roman" w:hAnsi="Times New Roman" w:cs="Times New Roman"/>
          <w:sz w:val="28"/>
          <w:szCs w:val="28"/>
        </w:rPr>
        <w:t xml:space="preserve"> y </w:t>
      </w:r>
      <w:r w:rsidR="00695433" w:rsidRPr="00695433">
        <w:rPr>
          <w:rFonts w:ascii="Times New Roman" w:hAnsi="Times New Roman" w:cs="Times New Roman"/>
          <w:sz w:val="28"/>
          <w:szCs w:val="28"/>
        </w:rPr>
        <w:t>el Pacto Internacional de Derechos Económicos, Sociales y Culturales</w:t>
      </w:r>
      <w:r w:rsidR="00695433">
        <w:rPr>
          <w:rFonts w:ascii="Times New Roman" w:hAnsi="Times New Roman" w:cs="Times New Roman"/>
          <w:sz w:val="28"/>
          <w:szCs w:val="28"/>
        </w:rPr>
        <w:t>.</w:t>
      </w:r>
    </w:p>
    <w:p w:rsidR="00695433" w:rsidRPr="00695433" w:rsidRDefault="00695433" w:rsidP="00DF2693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36601">
        <w:rPr>
          <w:rFonts w:ascii="Times New Roman" w:hAnsi="Times New Roman" w:cs="Times New Roman"/>
          <w:sz w:val="28"/>
          <w:szCs w:val="28"/>
        </w:rPr>
        <w:t>rmonizar</w:t>
      </w:r>
      <w:r w:rsidRPr="00695433">
        <w:rPr>
          <w:rFonts w:ascii="Times New Roman" w:hAnsi="Times New Roman" w:cs="Times New Roman"/>
          <w:sz w:val="28"/>
          <w:szCs w:val="28"/>
        </w:rPr>
        <w:t xml:space="preserve"> plenamente </w:t>
      </w:r>
      <w:r w:rsidR="00536601">
        <w:rPr>
          <w:rFonts w:ascii="Times New Roman" w:hAnsi="Times New Roman" w:cs="Times New Roman"/>
          <w:sz w:val="28"/>
          <w:szCs w:val="28"/>
        </w:rPr>
        <w:t>el</w:t>
      </w:r>
      <w:r w:rsidRPr="00695433">
        <w:rPr>
          <w:rFonts w:ascii="Times New Roman" w:hAnsi="Times New Roman" w:cs="Times New Roman"/>
          <w:sz w:val="28"/>
          <w:szCs w:val="28"/>
        </w:rPr>
        <w:t xml:space="preserve"> sistema de justicia juvenil con la Convención sobre los Derechos del Niño y otras normas pertinentes; eleva</w:t>
      </w:r>
      <w:r w:rsidR="00536601">
        <w:rPr>
          <w:rFonts w:ascii="Times New Roman" w:hAnsi="Times New Roman" w:cs="Times New Roman"/>
          <w:sz w:val="28"/>
          <w:szCs w:val="28"/>
        </w:rPr>
        <w:t>ndo</w:t>
      </w:r>
      <w:r w:rsidRPr="00695433">
        <w:rPr>
          <w:rFonts w:ascii="Times New Roman" w:hAnsi="Times New Roman" w:cs="Times New Roman"/>
          <w:sz w:val="28"/>
          <w:szCs w:val="28"/>
        </w:rPr>
        <w:t xml:space="preserve"> sin d</w:t>
      </w:r>
      <w:r w:rsidR="00536601">
        <w:rPr>
          <w:rFonts w:ascii="Times New Roman" w:hAnsi="Times New Roman" w:cs="Times New Roman"/>
          <w:sz w:val="28"/>
          <w:szCs w:val="28"/>
        </w:rPr>
        <w:t>emora</w:t>
      </w:r>
      <w:r w:rsidRPr="00695433">
        <w:rPr>
          <w:rFonts w:ascii="Times New Roman" w:hAnsi="Times New Roman" w:cs="Times New Roman"/>
          <w:sz w:val="28"/>
          <w:szCs w:val="28"/>
        </w:rPr>
        <w:t xml:space="preserve"> la edad mínima de responsabilidad penal </w:t>
      </w:r>
      <w:r w:rsidR="00536601">
        <w:rPr>
          <w:rFonts w:ascii="Times New Roman" w:hAnsi="Times New Roman" w:cs="Times New Roman"/>
          <w:sz w:val="28"/>
          <w:szCs w:val="28"/>
        </w:rPr>
        <w:t xml:space="preserve">de 7 años </w:t>
      </w:r>
      <w:r w:rsidRPr="00695433">
        <w:rPr>
          <w:rFonts w:ascii="Times New Roman" w:hAnsi="Times New Roman" w:cs="Times New Roman"/>
          <w:sz w:val="28"/>
          <w:szCs w:val="28"/>
        </w:rPr>
        <w:t>a un nivel internacionalmente aceptable</w:t>
      </w:r>
      <w:r w:rsidR="00536601">
        <w:rPr>
          <w:rFonts w:ascii="Times New Roman" w:hAnsi="Times New Roman" w:cs="Times New Roman"/>
          <w:sz w:val="28"/>
          <w:szCs w:val="28"/>
        </w:rPr>
        <w:t xml:space="preserve"> y suprimiendo </w:t>
      </w:r>
      <w:r w:rsidRPr="00695433">
        <w:rPr>
          <w:rFonts w:ascii="Times New Roman" w:hAnsi="Times New Roman" w:cs="Times New Roman"/>
          <w:sz w:val="28"/>
          <w:szCs w:val="28"/>
        </w:rPr>
        <w:t>la flagelación y los azotes como penas aplicables a los niños</w:t>
      </w:r>
      <w:r w:rsidR="00536601">
        <w:rPr>
          <w:rFonts w:ascii="Times New Roman" w:hAnsi="Times New Roman" w:cs="Times New Roman"/>
          <w:sz w:val="28"/>
          <w:szCs w:val="28"/>
        </w:rPr>
        <w:t>.</w:t>
      </w:r>
    </w:p>
    <w:p w:rsidR="001B0E2F" w:rsidRPr="001B0E2F" w:rsidRDefault="001B0E2F" w:rsidP="00DF2693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Ratificar el compromiso del Estado con la protección de los derechos humanos derogando las normas que sancionan y discriminan a las personas por su orientación sexual o su identidad de género. </w:t>
      </w:r>
    </w:p>
    <w:p w:rsidR="00E35D07" w:rsidRDefault="004C5C88" w:rsidP="00DF2693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Aprobar</w:t>
      </w:r>
      <w:r w:rsidRPr="004C5C88">
        <w:rPr>
          <w:rFonts w:ascii="Times New Roman" w:hAnsi="Times New Roman" w:cs="Times New Roman"/>
          <w:sz w:val="28"/>
          <w:szCs w:val="28"/>
        </w:rPr>
        <w:t xml:space="preserve"> una moratoria oficial inmediata para abolir la pena de muerte y conmutar todas las penas de muerte </w:t>
      </w:r>
      <w:r>
        <w:rPr>
          <w:rFonts w:ascii="Times New Roman" w:hAnsi="Times New Roman" w:cs="Times New Roman"/>
          <w:sz w:val="28"/>
          <w:szCs w:val="28"/>
        </w:rPr>
        <w:t>existentes por penas de prisión.</w:t>
      </w:r>
    </w:p>
    <w:p w:rsidR="0058766F" w:rsidRDefault="0058766F" w:rsidP="00DF2693">
      <w:pPr>
        <w:jc w:val="both"/>
      </w:pPr>
      <w:r w:rsidRPr="004C5C88">
        <w:rPr>
          <w:rFonts w:ascii="Times New Roman" w:hAnsi="Times New Roman" w:cs="Times New Roman"/>
          <w:sz w:val="28"/>
          <w:szCs w:val="28"/>
        </w:rPr>
        <w:t>M</w:t>
      </w:r>
      <w:r w:rsidRPr="0058766F">
        <w:rPr>
          <w:rFonts w:ascii="Times New Roman" w:hAnsi="Times New Roman" w:cs="Times New Roman"/>
          <w:sz w:val="28"/>
          <w:szCs w:val="28"/>
        </w:rPr>
        <w:t>uchas gracias.</w:t>
      </w:r>
    </w:p>
    <w:sectPr w:rsidR="005876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D6" w:rsidRDefault="003F4FD6" w:rsidP="003F4FD6">
      <w:pPr>
        <w:spacing w:after="0" w:line="240" w:lineRule="auto"/>
      </w:pPr>
      <w:r>
        <w:separator/>
      </w:r>
    </w:p>
  </w:endnote>
  <w:end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D6" w:rsidRDefault="003F4FD6" w:rsidP="003F4FD6">
      <w:pPr>
        <w:spacing w:after="0" w:line="240" w:lineRule="auto"/>
      </w:pPr>
      <w:r>
        <w:separator/>
      </w:r>
    </w:p>
  </w:footnote>
  <w:foot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D6" w:rsidRPr="00A26DDF" w:rsidRDefault="003F4FD6" w:rsidP="003F4FD6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val="en-GB" w:eastAsia="en-GB"/>
      </w:rPr>
      <w:drawing>
        <wp:inline distT="0" distB="0" distL="0" distR="0" wp14:anchorId="38550A2B" wp14:editId="3173DEDA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F4FD6" w:rsidRPr="00A26DDF" w:rsidRDefault="003F4FD6" w:rsidP="003F4FD6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2107D9">
      <w:rPr>
        <w:rFonts w:ascii="Times New Roman" w:hAnsi="Times New Roman" w:cs="Times New Roman"/>
        <w:sz w:val="20"/>
        <w:szCs w:val="20"/>
      </w:rPr>
      <w:t>3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3F4FD6" w:rsidRDefault="003F4FD6">
    <w:pPr>
      <w:pStyle w:val="Encabezado"/>
    </w:pPr>
  </w:p>
  <w:p w:rsidR="003F4FD6" w:rsidRDefault="003F4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8C7"/>
    <w:multiLevelType w:val="hybridMultilevel"/>
    <w:tmpl w:val="0114C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F32FE"/>
    <w:multiLevelType w:val="hybridMultilevel"/>
    <w:tmpl w:val="39E80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6F"/>
    <w:rsid w:val="00073D04"/>
    <w:rsid w:val="00081222"/>
    <w:rsid w:val="000952DA"/>
    <w:rsid w:val="00127056"/>
    <w:rsid w:val="001B0E2F"/>
    <w:rsid w:val="001B1D46"/>
    <w:rsid w:val="001B24E2"/>
    <w:rsid w:val="001E46EE"/>
    <w:rsid w:val="001F6718"/>
    <w:rsid w:val="002107D9"/>
    <w:rsid w:val="00283970"/>
    <w:rsid w:val="002D1A97"/>
    <w:rsid w:val="0037293B"/>
    <w:rsid w:val="003F4FD6"/>
    <w:rsid w:val="004C5C88"/>
    <w:rsid w:val="00536601"/>
    <w:rsid w:val="0058766F"/>
    <w:rsid w:val="005A674D"/>
    <w:rsid w:val="00632918"/>
    <w:rsid w:val="00640A7A"/>
    <w:rsid w:val="00695433"/>
    <w:rsid w:val="006B196C"/>
    <w:rsid w:val="00760992"/>
    <w:rsid w:val="00781E40"/>
    <w:rsid w:val="007F197F"/>
    <w:rsid w:val="008A1AAE"/>
    <w:rsid w:val="009013E5"/>
    <w:rsid w:val="00974F7A"/>
    <w:rsid w:val="00A561F4"/>
    <w:rsid w:val="00B209DF"/>
    <w:rsid w:val="00B64BB1"/>
    <w:rsid w:val="00BC6556"/>
    <w:rsid w:val="00C206B7"/>
    <w:rsid w:val="00D40A28"/>
    <w:rsid w:val="00D4288C"/>
    <w:rsid w:val="00DB484E"/>
    <w:rsid w:val="00DF2693"/>
    <w:rsid w:val="00E35D07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0E61"/>
  <w15:docId w15:val="{A15DF412-ACA7-4AB5-8BE4-360AA5B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FD6"/>
  </w:style>
  <w:style w:type="paragraph" w:styleId="Piedepgina">
    <w:name w:val="footer"/>
    <w:basedOn w:val="Normal"/>
    <w:link w:val="Piedepgina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FD6"/>
  </w:style>
  <w:style w:type="paragraph" w:styleId="Textodeglobo">
    <w:name w:val="Balloon Text"/>
    <w:basedOn w:val="Normal"/>
    <w:link w:val="TextodegloboCar"/>
    <w:uiPriority w:val="99"/>
    <w:semiHidden/>
    <w:unhideWhenUsed/>
    <w:rsid w:val="003F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0CF47-7795-4846-9DBA-45230EAD4BE7}"/>
</file>

<file path=customXml/itemProps2.xml><?xml version="1.0" encoding="utf-8"?>
<ds:datastoreItem xmlns:ds="http://schemas.openxmlformats.org/officeDocument/2006/customXml" ds:itemID="{438809D3-AF50-4BCA-AF59-22942B26F6CE}"/>
</file>

<file path=customXml/itemProps3.xml><?xml version="1.0" encoding="utf-8"?>
<ds:datastoreItem xmlns:ds="http://schemas.openxmlformats.org/officeDocument/2006/customXml" ds:itemID="{C3AD9C38-CF62-499E-B5A0-B7774DCE6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cmunoz@minrel.gob.cl</cp:lastModifiedBy>
  <cp:revision>10</cp:revision>
  <dcterms:created xsi:type="dcterms:W3CDTF">2019-05-02T13:23:00Z</dcterms:created>
  <dcterms:modified xsi:type="dcterms:W3CDTF">2019-05-09T16:20:00Z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