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1457E" w14:textId="77777777" w:rsidR="00A74464" w:rsidRDefault="00A74464" w:rsidP="00A74464">
      <w:pPr>
        <w:pStyle w:val="Normal1"/>
        <w:tabs>
          <w:tab w:val="left" w:pos="709"/>
          <w:tab w:val="left" w:pos="2475"/>
        </w:tabs>
        <w:jc w:val="both"/>
      </w:pPr>
      <w:bookmarkStart w:id="0" w:name="_GoBack"/>
      <w:bookmarkEnd w:id="0"/>
    </w:p>
    <w:tbl>
      <w:tblPr>
        <w:tblW w:w="0" w:type="auto"/>
        <w:tblInd w:w="-1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221"/>
        <w:gridCol w:w="1581"/>
        <w:gridCol w:w="4011"/>
      </w:tblGrid>
      <w:tr w:rsidR="00A74464" w14:paraId="124E3436" w14:textId="77777777" w:rsidTr="00E337C7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03ACC2" w14:textId="77777777" w:rsidR="00A74464" w:rsidRDefault="00A74464" w:rsidP="00E337C7">
            <w:pPr>
              <w:pStyle w:val="En-tte"/>
              <w:rPr>
                <w:rFonts w:ascii="Times New Roman" w:eastAsia="WenQuanYi Micro Hei" w:hAnsi="Times New Roman" w:cs="Times New Roman"/>
                <w:lang w:val="fr-FR"/>
              </w:rPr>
            </w:pPr>
            <w:r>
              <w:rPr>
                <w:rFonts w:ascii="Times New Roman" w:eastAsia="WenQuanYi Micro Hei" w:hAnsi="Times New Roman" w:cs="Times New Roman"/>
                <w:lang w:val="fr-FR"/>
              </w:rPr>
              <w:t xml:space="preserve">A M B A S </w:t>
            </w:r>
            <w:proofErr w:type="spellStart"/>
            <w:r>
              <w:rPr>
                <w:rFonts w:ascii="Times New Roman" w:eastAsia="WenQuanYi Micro Hei" w:hAnsi="Times New Roman" w:cs="Times New Roman"/>
                <w:lang w:val="fr-FR"/>
              </w:rPr>
              <w:t>S</w:t>
            </w:r>
            <w:proofErr w:type="spellEnd"/>
            <w:r>
              <w:rPr>
                <w:rFonts w:ascii="Times New Roman" w:eastAsia="WenQuanYi Micro Hei" w:hAnsi="Times New Roman" w:cs="Times New Roman"/>
                <w:lang w:val="fr-FR"/>
              </w:rPr>
              <w:t xml:space="preserve"> A D E   DU TOGO</w:t>
            </w:r>
          </w:p>
          <w:p w14:paraId="46076FB2" w14:textId="77777777" w:rsidR="00A74464" w:rsidRDefault="00A74464" w:rsidP="00E337C7">
            <w:pPr>
              <w:pStyle w:val="Normal1"/>
              <w:widowControl w:val="0"/>
              <w:jc w:val="both"/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</w:pPr>
            <w:r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  <w:t>Mission Permanente auprès de l'Office des Nations Unies, de l'Organisation Mondiale du Commerce et des autres Organisations Internationales à Genève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54E053" w14:textId="77777777" w:rsidR="00A74464" w:rsidRDefault="00A74464" w:rsidP="00E337C7">
            <w:pPr>
              <w:pStyle w:val="En-tte"/>
              <w:jc w:val="center"/>
            </w:pPr>
            <w:r>
              <w:rPr>
                <w:noProof/>
              </w:rPr>
              <w:drawing>
                <wp:inline distT="0" distB="0" distL="0" distR="0" wp14:anchorId="3930AE8B" wp14:editId="1BA4E889">
                  <wp:extent cx="685165" cy="108013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2E8FC5" w14:textId="77777777" w:rsidR="00A74464" w:rsidRDefault="00A74464" w:rsidP="00E337C7">
            <w:pPr>
              <w:pStyle w:val="En-tte"/>
              <w:rPr>
                <w:rFonts w:ascii="Times New Roman" w:eastAsia="WenQuanYi Micro Hei" w:hAnsi="Times New Roman" w:cs="Times New Roman"/>
                <w:i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 xml:space="preserve">     </w:t>
            </w:r>
            <w:r>
              <w:rPr>
                <w:rFonts w:ascii="Times New Roman" w:eastAsia="WenQuanYi Micro Hei" w:hAnsi="Times New Roman" w:cs="Times New Roman"/>
                <w:lang w:val="fr-FR"/>
              </w:rPr>
              <w:t xml:space="preserve">REPUBLIQUE TOGOLAISE                 </w:t>
            </w:r>
            <w:r>
              <w:rPr>
                <w:rFonts w:ascii="Times New Roman" w:eastAsia="WenQuanYi Micro Hei" w:hAnsi="Times New Roman" w:cs="Times New Roman"/>
                <w:i/>
                <w:lang w:val="fr-FR"/>
              </w:rPr>
              <w:t>Travail- Liberté-Patrie</w:t>
            </w:r>
          </w:p>
        </w:tc>
      </w:tr>
      <w:tr w:rsidR="00A74464" w14:paraId="673A63F9" w14:textId="77777777" w:rsidTr="00E337C7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35C592" w14:textId="77777777" w:rsidR="00A74464" w:rsidRDefault="00A74464" w:rsidP="00E337C7">
            <w:pPr>
              <w:pStyle w:val="En-tte"/>
              <w:rPr>
                <w:rFonts w:ascii="Times New Roman" w:eastAsia="WenQuanYi Micro Hei" w:hAnsi="Times New Roman" w:cs="Times New Roman"/>
                <w:lang w:val="fr-FR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E95697" w14:textId="77777777" w:rsidR="00A74464" w:rsidRDefault="00A74464" w:rsidP="00E337C7">
            <w:pPr>
              <w:pStyle w:val="En-tte"/>
              <w:jc w:val="center"/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ABD5EA" w14:textId="77777777" w:rsidR="00A74464" w:rsidRDefault="00A74464" w:rsidP="00E337C7">
            <w:pPr>
              <w:pStyle w:val="En-tte"/>
            </w:pPr>
          </w:p>
        </w:tc>
      </w:tr>
    </w:tbl>
    <w:p w14:paraId="461A2BF0" w14:textId="77777777" w:rsidR="00A74464" w:rsidRDefault="00A74464" w:rsidP="00A74464">
      <w:pPr>
        <w:pStyle w:val="Normal1"/>
      </w:pPr>
    </w:p>
    <w:p w14:paraId="75145FEA" w14:textId="77777777" w:rsidR="00A74464" w:rsidRDefault="00A74464" w:rsidP="00A74464">
      <w:pPr>
        <w:pStyle w:val="Normal1"/>
      </w:pPr>
    </w:p>
    <w:p w14:paraId="29B08A06" w14:textId="77777777" w:rsidR="00A74464" w:rsidRDefault="00A74464" w:rsidP="00A74464">
      <w:pPr>
        <w:pStyle w:val="Normal1"/>
      </w:pPr>
    </w:p>
    <w:p w14:paraId="74ABBEF3" w14:textId="77777777" w:rsidR="00A74464" w:rsidRDefault="00A74464" w:rsidP="00A74464">
      <w:pPr>
        <w:pStyle w:val="Normal1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>
        <w:rPr>
          <w:rFonts w:cs="Liberation Serif"/>
          <w:sz w:val="28"/>
          <w:szCs w:val="28"/>
        </w:rPr>
        <w:t xml:space="preserve">   </w:t>
      </w:r>
      <w:r>
        <w:rPr>
          <w:rFonts w:cs="Liberation Serif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>Conseil des droits de l’homme</w:t>
      </w:r>
    </w:p>
    <w:p w14:paraId="7BC96802" w14:textId="77777777" w:rsidR="00A74464" w:rsidRDefault="00A74464" w:rsidP="00A74464">
      <w:pPr>
        <w:pStyle w:val="Normal1"/>
        <w:jc w:val="center"/>
        <w:rPr>
          <w:rFonts w:ascii="Times New Roman" w:hAnsi="Times New Roman"/>
          <w:sz w:val="32"/>
          <w:szCs w:val="32"/>
        </w:rPr>
      </w:pPr>
    </w:p>
    <w:p w14:paraId="78A81F1E" w14:textId="77777777" w:rsidR="00A74464" w:rsidRDefault="00A74464" w:rsidP="00A74464"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64BEAE9E" w14:textId="265C6CA3" w:rsidR="00A74464" w:rsidRDefault="00A74464" w:rsidP="00A74464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33</w:t>
      </w:r>
      <w:r>
        <w:rPr>
          <w:rFonts w:ascii="Times New Roman" w:hAnsi="Times New Roman"/>
          <w:b/>
          <w:sz w:val="32"/>
          <w:szCs w:val="32"/>
          <w:vertAlign w:val="superscript"/>
          <w:lang w:eastAsia="en-US" w:bidi="ar-SA"/>
        </w:rPr>
        <w:t>ème</w:t>
      </w:r>
      <w:r>
        <w:rPr>
          <w:rFonts w:ascii="Times New Roman" w:hAnsi="Times New Roman"/>
          <w:b/>
          <w:sz w:val="32"/>
          <w:szCs w:val="32"/>
          <w:lang w:eastAsia="en-US" w:bidi="ar-SA"/>
        </w:rPr>
        <w:t xml:space="preserve"> Session du groupe de travail de l'Examen Périodique Universel (EPU)</w:t>
      </w:r>
    </w:p>
    <w:p w14:paraId="023DD2D2" w14:textId="424D5D0F" w:rsidR="00A74464" w:rsidRDefault="00A74464" w:rsidP="00A74464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07 au 17 mai 2019</w:t>
      </w:r>
    </w:p>
    <w:p w14:paraId="18CD7997" w14:textId="77777777" w:rsidR="00A74464" w:rsidRDefault="00A74464" w:rsidP="00A74464"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1DBE4B49" w14:textId="77777777" w:rsidR="00A74464" w:rsidRDefault="00A74464" w:rsidP="00A74464"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285AE731" w14:textId="14C1B7D3" w:rsidR="00A74464" w:rsidRDefault="00A74464" w:rsidP="00A74464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Examen du rapport de la Côte d’Ivoire</w:t>
      </w:r>
    </w:p>
    <w:p w14:paraId="42641B11" w14:textId="77777777" w:rsidR="00A74464" w:rsidRDefault="00A74464" w:rsidP="00A74464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156F33F8" w14:textId="77777777" w:rsidR="00A74464" w:rsidRDefault="00A74464" w:rsidP="00A74464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66296DEF" w14:textId="77777777" w:rsidR="00A74464" w:rsidRDefault="00A74464" w:rsidP="00A74464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5E6B568B" w14:textId="77777777" w:rsidR="00A74464" w:rsidRDefault="00A74464" w:rsidP="00A74464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56E401D7" w14:textId="77777777" w:rsidR="00A74464" w:rsidRDefault="00A74464" w:rsidP="00A74464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04276BCD" w14:textId="77777777" w:rsidR="00A74464" w:rsidRDefault="00A74464" w:rsidP="00A74464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775F5104" w14:textId="77777777" w:rsidR="00A74464" w:rsidRDefault="00A74464" w:rsidP="00A74464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1EB3F37A" w14:textId="77777777" w:rsidR="00A74464" w:rsidRDefault="00A74464" w:rsidP="00A74464">
      <w:pPr>
        <w:pStyle w:val="Normal1"/>
        <w:spacing w:line="276" w:lineRule="auto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Déclaration de la délégation togolaise</w:t>
      </w:r>
    </w:p>
    <w:p w14:paraId="78904DE2" w14:textId="77777777" w:rsidR="00A74464" w:rsidRDefault="00A74464" w:rsidP="00A74464">
      <w:pPr>
        <w:pStyle w:val="Normal1"/>
        <w:spacing w:line="276" w:lineRule="auto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5308CAA4" w14:textId="77777777" w:rsidR="00A74464" w:rsidRDefault="00A74464" w:rsidP="00A74464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1352D304" w14:textId="77777777" w:rsidR="00A74464" w:rsidRDefault="00A74464" w:rsidP="00A74464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6B760755" w14:textId="77777777" w:rsidR="00A74464" w:rsidRDefault="00A74464" w:rsidP="00A74464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2A0441A4" w14:textId="77777777" w:rsidR="00A74464" w:rsidRDefault="00A74464" w:rsidP="00A74464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0056EA80" w14:textId="77777777" w:rsidR="00A74464" w:rsidRDefault="00A74464" w:rsidP="00A74464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216EF3A3" w14:textId="77777777" w:rsidR="00A74464" w:rsidRDefault="00A74464" w:rsidP="00A74464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38858477" w14:textId="77777777" w:rsidR="00A74464" w:rsidRDefault="00A74464" w:rsidP="00A74464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75379FB2" w14:textId="77777777" w:rsidR="00A74464" w:rsidRDefault="00A74464" w:rsidP="00A74464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71F66107" w14:textId="77777777" w:rsidR="00A74464" w:rsidRDefault="00A74464" w:rsidP="00A74464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13F54301" w14:textId="13610A25" w:rsidR="00A74464" w:rsidRDefault="00A74464" w:rsidP="00A74464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  <w:t>Genève, le 07 mai 2019</w:t>
      </w:r>
    </w:p>
    <w:p w14:paraId="431841C6" w14:textId="77777777" w:rsidR="00A74464" w:rsidRDefault="00A74464" w:rsidP="00A74464">
      <w:pPr>
        <w:pStyle w:val="Normal1"/>
        <w:suppressAutoHyphens w:val="0"/>
        <w:spacing w:after="200"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  <w:t>(14h30-18h)</w:t>
      </w:r>
    </w:p>
    <w:p w14:paraId="14A01C8D" w14:textId="77777777" w:rsidR="00A74464" w:rsidRDefault="00A74464" w:rsidP="00A74464">
      <w:pPr>
        <w:pStyle w:val="Normal1"/>
        <w:suppressAutoHyphens w:val="0"/>
        <w:spacing w:after="200" w:line="276" w:lineRule="auto"/>
        <w:jc w:val="both"/>
      </w:pPr>
    </w:p>
    <w:p w14:paraId="5D741BF9" w14:textId="70EBC74E" w:rsidR="00A74464" w:rsidRPr="00001299" w:rsidRDefault="00A74464" w:rsidP="00001299">
      <w:pPr>
        <w:jc w:val="both"/>
        <w:rPr>
          <w:b/>
          <w:sz w:val="28"/>
        </w:rPr>
      </w:pPr>
      <w:r w:rsidRPr="00001299">
        <w:rPr>
          <w:b/>
          <w:sz w:val="28"/>
        </w:rPr>
        <w:lastRenderedPageBreak/>
        <w:t>Monsieur le Président,</w:t>
      </w:r>
    </w:p>
    <w:p w14:paraId="2049E643" w14:textId="77777777" w:rsidR="00001299" w:rsidRPr="00001299" w:rsidRDefault="00001299" w:rsidP="00001299">
      <w:pPr>
        <w:jc w:val="both"/>
        <w:rPr>
          <w:sz w:val="18"/>
        </w:rPr>
      </w:pPr>
    </w:p>
    <w:p w14:paraId="4A61F5A0" w14:textId="1F241FB9" w:rsidR="00A74464" w:rsidRPr="00001299" w:rsidRDefault="00A74464" w:rsidP="00001299">
      <w:pPr>
        <w:jc w:val="both"/>
        <w:rPr>
          <w:sz w:val="28"/>
        </w:rPr>
      </w:pPr>
      <w:r w:rsidRPr="00001299">
        <w:rPr>
          <w:sz w:val="28"/>
        </w:rPr>
        <w:t>La délégation togolaise souhaite la cordiale bienvenue à la délégation Ivoirienne à ce 3ème cycle de l’Examen Périodique Universel.</w:t>
      </w:r>
    </w:p>
    <w:p w14:paraId="6E1C60F8" w14:textId="77777777" w:rsidR="00A74464" w:rsidRPr="00001299" w:rsidRDefault="00A74464" w:rsidP="00001299">
      <w:pPr>
        <w:jc w:val="both"/>
        <w:rPr>
          <w:sz w:val="18"/>
        </w:rPr>
      </w:pPr>
    </w:p>
    <w:p w14:paraId="5659DCCA" w14:textId="77777777" w:rsidR="00587945" w:rsidRDefault="00A74464" w:rsidP="00001299">
      <w:pPr>
        <w:jc w:val="both"/>
        <w:rPr>
          <w:sz w:val="28"/>
          <w:szCs w:val="28"/>
        </w:rPr>
      </w:pPr>
      <w:r w:rsidRPr="00CA4637">
        <w:rPr>
          <w:sz w:val="28"/>
          <w:szCs w:val="28"/>
        </w:rPr>
        <w:t>Le Togo salue l'adoption de plusieurs</w:t>
      </w:r>
      <w:r w:rsidR="00001299" w:rsidRPr="00CA4637">
        <w:rPr>
          <w:sz w:val="28"/>
          <w:szCs w:val="28"/>
        </w:rPr>
        <w:t xml:space="preserve"> mesures</w:t>
      </w:r>
      <w:r w:rsidRPr="00CA4637">
        <w:rPr>
          <w:sz w:val="28"/>
          <w:szCs w:val="28"/>
        </w:rPr>
        <w:t xml:space="preserve"> </w:t>
      </w:r>
      <w:r w:rsidR="000C310E" w:rsidRPr="00CA4637">
        <w:rPr>
          <w:sz w:val="28"/>
          <w:szCs w:val="28"/>
        </w:rPr>
        <w:t>législatives et règlementaires qui s’inscrivent dans le cadre de la consolidation de l’Etat de droit et des droits de l’</w:t>
      </w:r>
      <w:r w:rsidR="00587945">
        <w:rPr>
          <w:sz w:val="28"/>
          <w:szCs w:val="28"/>
        </w:rPr>
        <w:t>H</w:t>
      </w:r>
      <w:r w:rsidR="000C310E" w:rsidRPr="00CA4637">
        <w:rPr>
          <w:sz w:val="28"/>
          <w:szCs w:val="28"/>
        </w:rPr>
        <w:t>omme notamment</w:t>
      </w:r>
      <w:r w:rsidRPr="00CA4637">
        <w:rPr>
          <w:sz w:val="28"/>
          <w:szCs w:val="28"/>
        </w:rPr>
        <w:t xml:space="preserve"> </w:t>
      </w:r>
      <w:r w:rsidR="000C310E" w:rsidRPr="00CA4637">
        <w:rPr>
          <w:sz w:val="28"/>
          <w:szCs w:val="28"/>
        </w:rPr>
        <w:t>l’adoption de la nouvelle loi régissant le Conseil National des Droits de l’Homme conformément aux principes de Paris</w:t>
      </w:r>
      <w:r w:rsidR="00001299" w:rsidRPr="00CA4637">
        <w:rPr>
          <w:sz w:val="28"/>
          <w:szCs w:val="28"/>
        </w:rPr>
        <w:t xml:space="preserve">, </w:t>
      </w:r>
      <w:r w:rsidR="000C310E" w:rsidRPr="00CA4637">
        <w:rPr>
          <w:sz w:val="28"/>
          <w:szCs w:val="28"/>
        </w:rPr>
        <w:t>la création d’un Secrétariat d’Etat chargé des Droits de l’Homme</w:t>
      </w:r>
      <w:r w:rsidR="00001299" w:rsidRPr="00CA4637">
        <w:rPr>
          <w:sz w:val="28"/>
          <w:szCs w:val="28"/>
        </w:rPr>
        <w:t xml:space="preserve"> et la création du</w:t>
      </w:r>
      <w:r w:rsidRPr="00CA4637">
        <w:rPr>
          <w:sz w:val="28"/>
          <w:szCs w:val="28"/>
        </w:rPr>
        <w:t xml:space="preserve"> </w:t>
      </w:r>
      <w:r w:rsidR="00001299" w:rsidRPr="00CA4637">
        <w:rPr>
          <w:sz w:val="28"/>
          <w:szCs w:val="28"/>
        </w:rPr>
        <w:t>Comité interministériel de suivi de l’application des instruments internationaux relatifs aux Droits de l’Homme.</w:t>
      </w:r>
      <w:r w:rsidR="00CA4637" w:rsidRPr="00CA4637">
        <w:rPr>
          <w:sz w:val="28"/>
          <w:szCs w:val="28"/>
        </w:rPr>
        <w:t xml:space="preserve"> </w:t>
      </w:r>
    </w:p>
    <w:p w14:paraId="28677A7A" w14:textId="77777777" w:rsidR="00587945" w:rsidRPr="00587945" w:rsidRDefault="00587945" w:rsidP="00001299">
      <w:pPr>
        <w:jc w:val="both"/>
        <w:rPr>
          <w:sz w:val="18"/>
          <w:szCs w:val="28"/>
        </w:rPr>
      </w:pPr>
    </w:p>
    <w:p w14:paraId="2B18D09F" w14:textId="74FDAD9C" w:rsidR="00A74464" w:rsidRPr="00CA4637" w:rsidRDefault="00CA4637" w:rsidP="00001299">
      <w:pPr>
        <w:jc w:val="both"/>
        <w:rPr>
          <w:sz w:val="28"/>
          <w:szCs w:val="28"/>
        </w:rPr>
      </w:pPr>
      <w:r w:rsidRPr="00CA4637">
        <w:rPr>
          <w:sz w:val="28"/>
          <w:szCs w:val="28"/>
        </w:rPr>
        <w:t>Par ailleurs des progrès remarquables réalisés en vue</w:t>
      </w:r>
      <w:r w:rsidR="00727E26">
        <w:rPr>
          <w:sz w:val="28"/>
          <w:szCs w:val="28"/>
        </w:rPr>
        <w:t xml:space="preserve"> du</w:t>
      </w:r>
      <w:r w:rsidRPr="00CA4637">
        <w:rPr>
          <w:sz w:val="28"/>
          <w:szCs w:val="28"/>
        </w:rPr>
        <w:t xml:space="preserve"> renforcement de l’inclusion et de la cohésion sociale</w:t>
      </w:r>
      <w:r w:rsidR="00727E26">
        <w:rPr>
          <w:sz w:val="28"/>
          <w:szCs w:val="28"/>
        </w:rPr>
        <w:t xml:space="preserve"> méritent d’être soulignés</w:t>
      </w:r>
      <w:r w:rsidRPr="00CA4637">
        <w:rPr>
          <w:sz w:val="28"/>
          <w:szCs w:val="28"/>
        </w:rPr>
        <w:t>.</w:t>
      </w:r>
    </w:p>
    <w:p w14:paraId="6468250C" w14:textId="77777777" w:rsidR="00001299" w:rsidRPr="00001299" w:rsidRDefault="00001299" w:rsidP="00001299">
      <w:pPr>
        <w:jc w:val="both"/>
        <w:rPr>
          <w:sz w:val="28"/>
        </w:rPr>
      </w:pPr>
    </w:p>
    <w:p w14:paraId="720820E7" w14:textId="17261A68" w:rsidR="00A74464" w:rsidRDefault="00A74464" w:rsidP="00001299">
      <w:pPr>
        <w:jc w:val="both"/>
        <w:rPr>
          <w:sz w:val="28"/>
        </w:rPr>
      </w:pPr>
      <w:r w:rsidRPr="00001299">
        <w:rPr>
          <w:sz w:val="28"/>
        </w:rPr>
        <w:t>Le Togo souhaiterait formuler les recommandations suivantes</w:t>
      </w:r>
      <w:r w:rsidR="00727E26">
        <w:rPr>
          <w:sz w:val="28"/>
        </w:rPr>
        <w:t xml:space="preserve"> à la partie ivoirienne à savoir</w:t>
      </w:r>
      <w:r w:rsidRPr="00001299">
        <w:rPr>
          <w:sz w:val="28"/>
        </w:rPr>
        <w:t> :</w:t>
      </w:r>
    </w:p>
    <w:p w14:paraId="19351F0B" w14:textId="77777777" w:rsidR="00001299" w:rsidRPr="00001299" w:rsidRDefault="00001299" w:rsidP="00001299">
      <w:pPr>
        <w:jc w:val="both"/>
        <w:rPr>
          <w:sz w:val="20"/>
        </w:rPr>
      </w:pPr>
    </w:p>
    <w:p w14:paraId="59416115" w14:textId="52560A22" w:rsidR="00566B48" w:rsidRPr="00001299" w:rsidRDefault="00076F82" w:rsidP="00001299">
      <w:pPr>
        <w:pStyle w:val="Paragraphedeliste"/>
        <w:numPr>
          <w:ilvl w:val="0"/>
          <w:numId w:val="3"/>
        </w:numPr>
        <w:jc w:val="both"/>
        <w:rPr>
          <w:sz w:val="28"/>
        </w:rPr>
      </w:pPr>
      <w:r w:rsidRPr="00001299">
        <w:rPr>
          <w:sz w:val="28"/>
        </w:rPr>
        <w:t>La ratification du Protocole facultatif se rapportant au Pacte international relatif aux droits civils et politiques en vue d’abolir la peine de mort</w:t>
      </w:r>
      <w:r w:rsidR="00A308C9" w:rsidRPr="00001299">
        <w:rPr>
          <w:sz w:val="28"/>
        </w:rPr>
        <w:t>, adopté à New York, le 15 décembre 1989</w:t>
      </w:r>
      <w:r w:rsidR="00001299">
        <w:rPr>
          <w:sz w:val="28"/>
        </w:rPr>
        <w:t> ;</w:t>
      </w:r>
    </w:p>
    <w:p w14:paraId="2F8A5E1D" w14:textId="77777777" w:rsidR="00001299" w:rsidRPr="00001299" w:rsidRDefault="00001299" w:rsidP="00001299">
      <w:pPr>
        <w:jc w:val="both"/>
        <w:rPr>
          <w:sz w:val="18"/>
        </w:rPr>
      </w:pPr>
    </w:p>
    <w:p w14:paraId="6DDF7626" w14:textId="1DB54B3D" w:rsidR="00001299" w:rsidRPr="00001299" w:rsidRDefault="00A308C9" w:rsidP="00001299">
      <w:pPr>
        <w:pStyle w:val="Paragraphedeliste"/>
        <w:numPr>
          <w:ilvl w:val="0"/>
          <w:numId w:val="3"/>
        </w:numPr>
        <w:jc w:val="both"/>
        <w:rPr>
          <w:sz w:val="28"/>
        </w:rPr>
      </w:pPr>
      <w:r w:rsidRPr="00001299">
        <w:rPr>
          <w:sz w:val="28"/>
        </w:rPr>
        <w:t>La ratification du</w:t>
      </w:r>
      <w:r w:rsidR="00566B48" w:rsidRPr="00001299">
        <w:rPr>
          <w:sz w:val="28"/>
        </w:rPr>
        <w:t xml:space="preserve"> Protocole facultatif à la Convention relative aux droits des personnes </w:t>
      </w:r>
      <w:r w:rsidRPr="00001299">
        <w:rPr>
          <w:sz w:val="28"/>
        </w:rPr>
        <w:t>handicapée, adopté à New York, le 13 décembre 2006</w:t>
      </w:r>
      <w:r w:rsidR="00001299">
        <w:rPr>
          <w:sz w:val="28"/>
        </w:rPr>
        <w:t> ;</w:t>
      </w:r>
    </w:p>
    <w:p w14:paraId="15440779" w14:textId="77777777" w:rsidR="00001299" w:rsidRPr="00001299" w:rsidRDefault="00001299" w:rsidP="00001299">
      <w:pPr>
        <w:jc w:val="both"/>
        <w:rPr>
          <w:sz w:val="28"/>
        </w:rPr>
      </w:pPr>
    </w:p>
    <w:p w14:paraId="396FC16E" w14:textId="49CFA400" w:rsidR="00A308C9" w:rsidRPr="00001299" w:rsidRDefault="00A308C9" w:rsidP="00001299">
      <w:pPr>
        <w:pStyle w:val="Paragraphedeliste"/>
        <w:numPr>
          <w:ilvl w:val="0"/>
          <w:numId w:val="3"/>
        </w:numPr>
        <w:jc w:val="both"/>
        <w:rPr>
          <w:sz w:val="28"/>
        </w:rPr>
      </w:pPr>
      <w:r w:rsidRPr="00001299">
        <w:rPr>
          <w:sz w:val="28"/>
        </w:rPr>
        <w:t>La ratification du Protocole facultatif se rapportant à la Convention contre la torture et autres peines ou traitements cruels, inhumains ou dégradants, adopté à New York, le 8 septembre 1992</w:t>
      </w:r>
      <w:r w:rsidR="00001299">
        <w:rPr>
          <w:sz w:val="28"/>
        </w:rPr>
        <w:t>.</w:t>
      </w:r>
    </w:p>
    <w:p w14:paraId="47F0ABED" w14:textId="77777777" w:rsidR="00A308C9" w:rsidRPr="00001299" w:rsidRDefault="00A308C9" w:rsidP="00001299">
      <w:pPr>
        <w:jc w:val="both"/>
        <w:rPr>
          <w:sz w:val="20"/>
        </w:rPr>
      </w:pPr>
    </w:p>
    <w:p w14:paraId="7DBBC323" w14:textId="73D05B46" w:rsidR="00A74464" w:rsidRPr="00001299" w:rsidRDefault="00A74464" w:rsidP="00001299">
      <w:pPr>
        <w:jc w:val="both"/>
        <w:rPr>
          <w:sz w:val="28"/>
        </w:rPr>
      </w:pPr>
      <w:r w:rsidRPr="00001299">
        <w:rPr>
          <w:sz w:val="28"/>
        </w:rPr>
        <w:t>La délégation togolaise souhaite plein succès à l</w:t>
      </w:r>
      <w:r w:rsidR="00001299" w:rsidRPr="00001299">
        <w:rPr>
          <w:sz w:val="28"/>
        </w:rPr>
        <w:t>a Côte d’Ivoire</w:t>
      </w:r>
      <w:r w:rsidRPr="00001299">
        <w:rPr>
          <w:sz w:val="28"/>
        </w:rPr>
        <w:t xml:space="preserve"> dans la mise en œuvre des recommandations issues du présent EPU</w:t>
      </w:r>
      <w:r w:rsidR="00001299">
        <w:rPr>
          <w:sz w:val="28"/>
        </w:rPr>
        <w:t>.</w:t>
      </w:r>
    </w:p>
    <w:p w14:paraId="273A0B5B" w14:textId="77777777" w:rsidR="00A74464" w:rsidRPr="00001299" w:rsidRDefault="00A74464" w:rsidP="00001299">
      <w:pPr>
        <w:jc w:val="both"/>
        <w:rPr>
          <w:sz w:val="28"/>
        </w:rPr>
      </w:pPr>
    </w:p>
    <w:p w14:paraId="78D25C6D" w14:textId="77777777" w:rsidR="00A74464" w:rsidRPr="00001299" w:rsidRDefault="00A74464" w:rsidP="00001299">
      <w:pPr>
        <w:jc w:val="both"/>
        <w:rPr>
          <w:b/>
          <w:sz w:val="28"/>
        </w:rPr>
      </w:pPr>
      <w:r w:rsidRPr="00001299">
        <w:rPr>
          <w:b/>
          <w:sz w:val="28"/>
        </w:rPr>
        <w:t xml:space="preserve">Je vous remercie </w:t>
      </w:r>
    </w:p>
    <w:p w14:paraId="0ABC7982" w14:textId="77777777" w:rsidR="003A7504" w:rsidRPr="00001299" w:rsidRDefault="003A7504" w:rsidP="00001299">
      <w:pPr>
        <w:jc w:val="both"/>
        <w:rPr>
          <w:sz w:val="28"/>
        </w:rPr>
      </w:pPr>
    </w:p>
    <w:sectPr w:rsidR="003A7504" w:rsidRPr="00001299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C4D8D"/>
    <w:multiLevelType w:val="hybridMultilevel"/>
    <w:tmpl w:val="F72616F0"/>
    <w:lvl w:ilvl="0" w:tplc="2B90C116">
      <w:start w:val="3"/>
      <w:numFmt w:val="bullet"/>
      <w:lvlText w:val="-"/>
      <w:lvlJc w:val="left"/>
      <w:pPr>
        <w:ind w:left="720" w:hanging="360"/>
      </w:pPr>
      <w:rPr>
        <w:rFonts w:ascii="Liberation Serif" w:eastAsia="Noto Sans CJK SC Regular" w:hAnsi="Liberation Serif" w:cs="FreeSan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F62FA"/>
    <w:multiLevelType w:val="hybridMultilevel"/>
    <w:tmpl w:val="86FA9E8A"/>
    <w:lvl w:ilvl="0" w:tplc="7F60066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b/>
        <w:sz w:val="3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D5190"/>
    <w:multiLevelType w:val="hybridMultilevel"/>
    <w:tmpl w:val="83562214"/>
    <w:lvl w:ilvl="0" w:tplc="B0CCF9A2">
      <w:start w:val="1"/>
      <w:numFmt w:val="decimal"/>
      <w:lvlText w:val="%1-"/>
      <w:lvlJc w:val="left"/>
      <w:pPr>
        <w:ind w:left="720" w:hanging="360"/>
      </w:pPr>
      <w:rPr>
        <w:rFonts w:ascii="Liberation Serif" w:hAnsi="Liberation Serif" w:hint="default"/>
        <w:b w:val="0"/>
        <w:sz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55"/>
    <w:rsid w:val="00001299"/>
    <w:rsid w:val="00076F82"/>
    <w:rsid w:val="000C310E"/>
    <w:rsid w:val="003A7504"/>
    <w:rsid w:val="00566B48"/>
    <w:rsid w:val="00587945"/>
    <w:rsid w:val="00727E26"/>
    <w:rsid w:val="008D1555"/>
    <w:rsid w:val="00A308C9"/>
    <w:rsid w:val="00A74464"/>
    <w:rsid w:val="00C96E9C"/>
    <w:rsid w:val="00CA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7981AD"/>
  <w15:chartTrackingRefBased/>
  <w15:docId w15:val="{CBA5673D-68BD-4A44-A2D5-316A5B8E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464"/>
    <w:pPr>
      <w:spacing w:after="0" w:line="240" w:lineRule="auto"/>
      <w:textAlignment w:val="baseline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A74464"/>
    <w:pPr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En-tte">
    <w:name w:val="header"/>
    <w:basedOn w:val="Normal1"/>
    <w:link w:val="En-tteCar"/>
    <w:rsid w:val="00A744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74464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4464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464"/>
    <w:rPr>
      <w:rFonts w:ascii="Segoe UI" w:eastAsia="Noto Sans CJK SC Regular" w:hAnsi="Segoe UI" w:cs="Mangal"/>
      <w:sz w:val="18"/>
      <w:szCs w:val="16"/>
      <w:lang w:eastAsia="zh-CN" w:bidi="hi-IN"/>
    </w:rPr>
  </w:style>
  <w:style w:type="paragraph" w:styleId="Paragraphedeliste">
    <w:name w:val="List Paragraph"/>
    <w:basedOn w:val="Normal"/>
    <w:uiPriority w:val="34"/>
    <w:qFormat/>
    <w:rsid w:val="00A308C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AC3CD8-7647-47CC-B409-D9A9329C2D36}"/>
</file>

<file path=customXml/itemProps2.xml><?xml version="1.0" encoding="utf-8"?>
<ds:datastoreItem xmlns:ds="http://schemas.openxmlformats.org/officeDocument/2006/customXml" ds:itemID="{84BDBA65-271B-4CBF-870F-BD0A2A95B545}"/>
</file>

<file path=customXml/itemProps3.xml><?xml version="1.0" encoding="utf-8"?>
<ds:datastoreItem xmlns:ds="http://schemas.openxmlformats.org/officeDocument/2006/customXml" ds:itemID="{6C7A856E-5E63-4737-905C-0E3D37661C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Togo 3</dc:creator>
  <cp:keywords/>
  <dc:description/>
  <cp:lastModifiedBy> </cp:lastModifiedBy>
  <cp:revision>2</cp:revision>
  <dcterms:created xsi:type="dcterms:W3CDTF">2019-05-15T17:01:00Z</dcterms:created>
  <dcterms:modified xsi:type="dcterms:W3CDTF">2019-05-15T17:01:00Z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