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97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709" w:leader="none"/>
          <w:tab w:val="left" w:pos="2475" w:leader="none"/>
        </w:tabs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tbl>
      <w:tblPr>
        <w:jc w:val="left"/>
        <w:tblInd w:w="-17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7"/>
        <w:gridCol w:w="1607"/>
        <w:gridCol w:w="4221"/>
      </w:tblGrid>
      <w:tr>
        <w:trPr>
          <w:cantSplit w:val="false"/>
        </w:trPr>
        <w:tc>
          <w:tcPr>
            <w:tcW w:w="44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spacing w:before="0" w:after="0"/>
              <w:jc w:val="both"/>
              <w:rPr>
                <w:rFonts w:eastAsia="WenQuanYi Micro Hei" w:cs="Times New Roman" w:ascii="Times New Roman" w:hAnsi="Times New Roman"/>
                <w:b w:val="false"/>
                <w:bCs w:val="false"/>
                <w:lang w:val="fr-FR" w:eastAsia="zh-CN" w:bidi="hi-IN"/>
              </w:rPr>
            </w:pPr>
            <w:r>
              <w:rPr>
                <w:rFonts w:eastAsia="WenQuanYi Micro Hei" w:cs="Times New Roman" w:ascii="Times New Roman" w:hAnsi="Times New Roman"/>
                <w:b w:val="false"/>
                <w:bCs w:val="false"/>
                <w:lang w:val="fr-FR" w:eastAsia="zh-CN" w:bidi="hi-IN"/>
              </w:rPr>
              <w:t>A M B A S S A D E   DU TOGO</w:t>
            </w:r>
          </w:p>
          <w:p>
            <w:pPr>
              <w:pStyle w:val="Normal"/>
              <w:widowControl w:val="false"/>
              <w:spacing w:before="0" w:after="0"/>
              <w:jc w:val="both"/>
              <w:textAlignment w:val="baseline"/>
              <w:rPr>
                <w:rFonts w:eastAsia="WenQuanYi Micro Hei" w:cs="Times New Roman" w:ascii="Times New Roman" w:hAnsi="Times New Roman"/>
                <w:b w:val="false"/>
                <w:bCs w:val="false"/>
                <w:i/>
                <w:sz w:val="18"/>
                <w:szCs w:val="18"/>
                <w:lang w:val="fr-FR" w:eastAsia="zh-CN" w:bidi="hi-IN"/>
              </w:rPr>
            </w:pPr>
            <w:r>
              <w:rPr>
                <w:rFonts w:eastAsia="WenQuanYi Micro Hei" w:cs="Times New Roman" w:ascii="Times New Roman" w:hAnsi="Times New Roman"/>
                <w:b w:val="false"/>
                <w:bCs w:val="false"/>
                <w:i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spacing w:before="0" w:after="0"/>
              <w:jc w:val="both"/>
              <w:rPr/>
            </w:pPr>
            <w:r>
              <w:rPr/>
              <w:drawing>
                <wp:inline distT="0" distB="0" distL="0" distR="0">
                  <wp:extent cx="685165" cy="108013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spacing w:before="0" w:after="0"/>
              <w:jc w:val="both"/>
              <w:rPr>
                <w:rFonts w:eastAsia="WenQuanYi Micro Hei" w:cs="Times New Roman" w:ascii="Times New Roman" w:hAnsi="Times New Roman"/>
                <w:b w:val="false"/>
                <w:bCs w:val="false"/>
                <w:i/>
                <w:lang w:val="fr-FR" w:eastAsia="zh-CN" w:bidi="hi-IN"/>
              </w:rPr>
            </w:pPr>
            <w:r>
              <w:rPr>
                <w:rFonts w:eastAsia="Arial" w:cs="Arial" w:ascii="Arial" w:hAnsi="Arial"/>
                <w:b w:val="false"/>
                <w:bCs w:val="false"/>
                <w:lang w:val="fr-FR" w:eastAsia="zh-CN" w:bidi="hi-IN"/>
              </w:rPr>
              <w:t xml:space="preserve">     </w:t>
            </w:r>
            <w:r>
              <w:rPr>
                <w:rFonts w:eastAsia="WenQuanYi Micro Hei" w:cs="Times New Roman" w:ascii="Times New Roman" w:hAnsi="Times New Roman"/>
                <w:b w:val="false"/>
                <w:bCs w:val="false"/>
                <w:lang w:val="fr-FR" w:eastAsia="zh-CN" w:bidi="hi-IN"/>
              </w:rPr>
              <w:t xml:space="preserve">REPUBLIQUE TOGOLAISE                 </w:t>
            </w:r>
            <w:r>
              <w:rPr>
                <w:rFonts w:eastAsia="WenQuanYi Micro Hei" w:cs="Times New Roman" w:ascii="Times New Roman" w:hAnsi="Times New Roman"/>
                <w:b w:val="false"/>
                <w:bCs w:val="false"/>
                <w:i/>
                <w:lang w:val="fr-FR" w:eastAsia="zh-CN" w:bidi="hi-IN"/>
              </w:rPr>
              <w:t>Travail- Liberté-Patrie</w:t>
            </w:r>
          </w:p>
        </w:tc>
      </w:tr>
      <w:tr>
        <w:trPr>
          <w:cantSplit w:val="false"/>
        </w:trPr>
        <w:tc>
          <w:tcPr>
            <w:tcW w:w="44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spacing w:before="0" w:after="0"/>
              <w:jc w:val="both"/>
              <w:rPr>
                <w:rFonts w:eastAsia="WenQuanYi Micro Hei" w:cs="Times New Roman" w:ascii="Times New Roman" w:hAnsi="Times New Roman"/>
                <w:b w:val="false"/>
                <w:bCs w:val="false"/>
                <w:lang w:val="fr-FR" w:eastAsia="zh-CN" w:bidi="hi-IN"/>
              </w:rPr>
            </w:pPr>
            <w:r>
              <w:rPr>
                <w:rFonts w:eastAsia="WenQuanYi Micro Hei" w:cs="Times New Roman" w:ascii="Times New Roman" w:hAnsi="Times New Roman"/>
                <w:b w:val="false"/>
                <w:bCs w:val="false"/>
                <w:lang w:val="fr-FR" w:eastAsia="zh-CN" w:bidi="hi-IN"/>
              </w:rPr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spacing w:before="0" w:after="0"/>
              <w:jc w:val="both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spacing w:before="0" w:after="0"/>
              <w:jc w:val="both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32"/>
          <w:szCs w:val="32"/>
          <w:lang w:val="fr-FR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fr-FR"/>
        </w:rPr>
        <w:t>Conseil des droits de l’homme</w:t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position w:val="0"/>
          <w:sz w:val="32"/>
          <w:sz w:val="32"/>
          <w:szCs w:val="32"/>
          <w:vertAlign w:val="baseline"/>
          <w:lang w:val="fr-CH" w:eastAsia="en-US" w:bidi="ar-SA"/>
        </w:rPr>
        <w:t>33</w:t>
      </w:r>
      <w:r>
        <w:rPr>
          <w:rFonts w:ascii="Times New Roman" w:hAnsi="Times New Roman"/>
          <w:b/>
          <w:sz w:val="32"/>
          <w:szCs w:val="32"/>
          <w:vertAlign w:val="superscript"/>
          <w:lang w:val="fr-CH"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val="fr-CH" w:eastAsia="en-US" w:bidi="ar-SA"/>
        </w:rPr>
        <w:t xml:space="preserve"> Session du groupe de travail de l'Examen Périodique Universel (EPU) 06 au 17 mai 2019</w:t>
      </w:r>
    </w:p>
    <w:p>
      <w:pPr>
        <w:pStyle w:val="Normal"/>
        <w:jc w:val="both"/>
        <w:rPr>
          <w:rFonts w:ascii="Times New Roman" w:hAnsi="Times New Roman"/>
          <w:sz w:val="32"/>
          <w:szCs w:val="32"/>
          <w:lang w:val="fr-CH" w:eastAsia="en-US" w:bidi="ar-SA"/>
        </w:rPr>
      </w:pPr>
      <w:r>
        <w:rPr>
          <w:rFonts w:ascii="Times New Roman" w:hAnsi="Times New Roman"/>
          <w:sz w:val="32"/>
          <w:szCs w:val="32"/>
          <w:lang w:val="fr-CH" w:eastAsia="en-US" w:bidi="ar-SA"/>
        </w:rPr>
      </w:r>
    </w:p>
    <w:p>
      <w:pPr>
        <w:pStyle w:val="Normal"/>
        <w:jc w:val="both"/>
        <w:rPr>
          <w:rFonts w:ascii="Times New Roman" w:hAnsi="Times New Roman"/>
          <w:sz w:val="32"/>
          <w:szCs w:val="32"/>
          <w:lang w:val="fr-CH" w:eastAsia="en-US" w:bidi="ar-SA"/>
        </w:rPr>
      </w:pPr>
      <w:r>
        <w:rPr>
          <w:rFonts w:ascii="Times New Roman" w:hAnsi="Times New Roman"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  <w:t>Examen du rapport de République de Guinée Equatoriale</w:t>
      </w:r>
    </w:p>
    <w:p>
      <w:pPr>
        <w:pStyle w:val="Normal"/>
        <w:jc w:val="both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both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both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both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both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both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both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  <w:tab/>
        <w:tab/>
        <w:tab/>
        <w:t>Déclaration de la délégation togolaise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32"/>
          <w:szCs w:val="32"/>
          <w:lang w:val="fr-CH" w:eastAsia="en-US" w:bidi="ar-SA"/>
        </w:rPr>
      </w:pPr>
      <w:r>
        <w:rPr>
          <w:rFonts w:ascii="Times New Roman" w:hAnsi="Times New Roman"/>
          <w:sz w:val="32"/>
          <w:szCs w:val="32"/>
          <w:lang w:val="fr-CH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  <w:tab/>
        <w:tab/>
        <w:tab/>
        <w:tab/>
        <w:tab/>
        <w:tab/>
        <w:tab/>
        <w:tab/>
        <w:t>Genève, le 13 mai 2019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  <w:tab/>
        <w:tab/>
        <w:tab/>
        <w:tab/>
        <w:tab/>
        <w:tab/>
        <w:tab/>
        <w:tab/>
        <w:tab/>
        <w:t>(14h30-18h)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/>
      </w:pPr>
      <w:r>
        <w:rPr/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b/>
          <w:bCs/>
          <w:i/>
          <w:sz w:val="30"/>
          <w:szCs w:val="30"/>
          <w:lang w:val="fr-CH" w:eastAsia="en-US" w:bidi="ar-SA"/>
        </w:rPr>
      </w:pPr>
      <w:r>
        <w:rPr>
          <w:rFonts w:ascii="Times New Roman" w:hAnsi="Times New Roman"/>
          <w:b/>
          <w:bCs/>
          <w:i/>
          <w:sz w:val="30"/>
          <w:szCs w:val="30"/>
          <w:lang w:val="fr-CH"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b/>
          <w:bCs/>
          <w:i/>
          <w:sz w:val="30"/>
          <w:szCs w:val="30"/>
          <w:lang w:val="fr-CH" w:eastAsia="en-US" w:bidi="ar-SA"/>
        </w:rPr>
      </w:pPr>
      <w:r>
        <w:rPr>
          <w:rFonts w:ascii="Times New Roman" w:hAnsi="Times New Roman"/>
          <w:b/>
          <w:bCs/>
          <w:i/>
          <w:sz w:val="30"/>
          <w:szCs w:val="30"/>
          <w:lang w:val="fr-CH" w:eastAsia="en-US" w:bidi="ar-SA"/>
        </w:rPr>
        <w:t>Monsieur le Président,</w:t>
      </w:r>
    </w:p>
    <w:p>
      <w:pPr>
        <w:pStyle w:val="Normal"/>
        <w:jc w:val="both"/>
        <w:rPr>
          <w:rFonts w:ascii="Times New Roman" w:hAnsi="Times New Roman"/>
          <w:sz w:val="30"/>
          <w:szCs w:val="30"/>
          <w:lang w:val="fr-FR"/>
        </w:rPr>
      </w:pPr>
      <w:r>
        <w:rPr>
          <w:rFonts w:ascii="Times New Roman" w:hAnsi="Times New Roman"/>
          <w:sz w:val="30"/>
          <w:szCs w:val="30"/>
          <w:lang w:val="fr-FR"/>
        </w:rPr>
        <w:t>La délégation togolaise souhaite la cordiale bienvenue à la délégation équato-guinéenne et la remercie pour sa déclaration liminaire.</w:t>
      </w:r>
    </w:p>
    <w:p>
      <w:pPr>
        <w:pStyle w:val="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both"/>
        <w:rPr>
          <w:rFonts w:ascii="Times New Roman" w:hAnsi="Times New Roman"/>
          <w:sz w:val="30"/>
          <w:szCs w:val="30"/>
          <w:lang w:val="fr-FR"/>
        </w:rPr>
      </w:pPr>
      <w:r>
        <w:rPr>
          <w:rFonts w:ascii="Times New Roman" w:hAnsi="Times New Roman"/>
          <w:sz w:val="30"/>
          <w:szCs w:val="30"/>
          <w:lang w:val="fr-FR"/>
        </w:rPr>
        <w:t xml:space="preserve">Nous saluons les efforts entrepris par le Gouvernement Équato-guinéen afin d’accroître le bien-être des couches les plus marginalisées à savoir les personnes âgées, les femmes, les enfants et les personnes handicapées, malgré les difficultés économiques que connaît le pays, ces dernières années. </w:t>
      </w:r>
    </w:p>
    <w:p>
      <w:pPr>
        <w:pStyle w:val="Normal"/>
        <w:jc w:val="both"/>
        <w:rPr>
          <w:rFonts w:ascii="Times New Roman" w:hAnsi="Times New Roman"/>
          <w:sz w:val="30"/>
          <w:szCs w:val="30"/>
          <w:lang w:val="fr-FR"/>
        </w:rPr>
      </w:pPr>
      <w:r>
        <w:rPr>
          <w:rFonts w:ascii="Times New Roman" w:hAnsi="Times New Roman"/>
          <w:sz w:val="30"/>
          <w:szCs w:val="30"/>
          <w:lang w:val="fr-FR"/>
        </w:rPr>
      </w:r>
    </w:p>
    <w:p>
      <w:pPr>
        <w:pStyle w:val="Normal"/>
        <w:jc w:val="both"/>
        <w:rPr>
          <w:rFonts w:ascii="Times New Roman" w:hAnsi="Times New Roman"/>
          <w:sz w:val="30"/>
          <w:szCs w:val="30"/>
          <w:lang w:val="fr-FR"/>
        </w:rPr>
      </w:pPr>
      <w:r>
        <w:rPr>
          <w:rFonts w:ascii="Times New Roman" w:hAnsi="Times New Roman"/>
          <w:sz w:val="30"/>
          <w:szCs w:val="30"/>
          <w:lang w:val="fr-FR"/>
        </w:rPr>
        <w:t xml:space="preserve">Le Togo prend note du moratoire sur l'application de la peine de mort depuis 2014 et se félicite de la construction de nouvelles prisons modernes </w:t>
      </w:r>
      <w:r>
        <w:rPr>
          <w:rFonts w:ascii="Times New Roman" w:hAnsi="Times New Roman"/>
          <w:sz w:val="30"/>
          <w:szCs w:val="30"/>
          <w:lang w:val="fr-FR"/>
        </w:rPr>
        <w:t>qui vont contribuer à l'amélioration des conditions de détention</w:t>
      </w:r>
      <w:r>
        <w:rPr>
          <w:rFonts w:ascii="Times New Roman" w:hAnsi="Times New Roman"/>
          <w:sz w:val="30"/>
          <w:szCs w:val="30"/>
          <w:lang w:val="fr-FR"/>
        </w:rPr>
        <w:t>. A cet égard nous recommandons à la Guinée Équatoriale de:</w:t>
      </w:r>
    </w:p>
    <w:p>
      <w:pPr>
        <w:pStyle w:val="Normal"/>
        <w:jc w:val="both"/>
        <w:rPr>
          <w:rFonts w:ascii="Times New Roman" w:hAnsi="Times New Roman"/>
          <w:sz w:val="30"/>
          <w:szCs w:val="30"/>
          <w:lang w:val="fr-FR"/>
        </w:rPr>
      </w:pPr>
      <w:r>
        <w:rPr>
          <w:rFonts w:ascii="Times New Roman" w:hAnsi="Times New Roman"/>
          <w:sz w:val="30"/>
          <w:szCs w:val="30"/>
          <w:lang w:val="fr-FR"/>
        </w:rPr>
      </w:r>
    </w:p>
    <w:p>
      <w:pPr>
        <w:pStyle w:val="Normal"/>
        <w:jc w:val="both"/>
        <w:rPr>
          <w:rFonts w:ascii="Times New Roman" w:hAnsi="Times New Roman"/>
          <w:b/>
          <w:bCs/>
          <w:sz w:val="30"/>
          <w:szCs w:val="30"/>
          <w:lang w:val="fr-FR"/>
        </w:rPr>
      </w:pPr>
      <w:r>
        <w:rPr>
          <w:rFonts w:ascii="Times New Roman" w:hAnsi="Times New Roman"/>
          <w:b/>
          <w:bCs/>
          <w:sz w:val="30"/>
          <w:szCs w:val="30"/>
          <w:lang w:val="fr-FR"/>
        </w:rPr>
        <w:t>1- Ratifier le deuxième Protocole facultatif se rapportant au Pacte international relatif aux droits civils et politiques, visant à abolir la peine de mort. 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sz w:val="30"/>
          <w:szCs w:val="30"/>
          <w:lang w:val="fr-FR"/>
        </w:rPr>
      </w:pPr>
      <w:r>
        <w:rPr>
          <w:rFonts w:ascii="Times New Roman" w:hAnsi="Times New Roman"/>
          <w:sz w:val="30"/>
          <w:szCs w:val="30"/>
          <w:lang w:val="fr-FR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fr-FR"/>
        </w:rPr>
        <w:t xml:space="preserve">2- </w:t>
      </w:r>
      <w:r>
        <w:rPr>
          <w:rFonts w:ascii="Times New Roman" w:hAnsi="Times New Roman"/>
          <w:b/>
          <w:bCs/>
          <w:sz w:val="30"/>
          <w:szCs w:val="30"/>
        </w:rPr>
        <w:t>Adhérer au Protocole facultatif se rapportant à la Convention contre la torture et autres peines ou traitements cruels, inhumains ou dégradants.</w:t>
      </w:r>
    </w:p>
    <w:p>
      <w:pPr>
        <w:pStyle w:val="Normal"/>
        <w:jc w:val="both"/>
        <w:rPr>
          <w:rFonts w:ascii="Times New Roman" w:hAnsi="Times New Roman"/>
          <w:sz w:val="30"/>
          <w:szCs w:val="30"/>
          <w:lang w:val="fr-FR"/>
        </w:rPr>
      </w:pPr>
      <w:r>
        <w:rPr>
          <w:rFonts w:ascii="Times New Roman" w:hAnsi="Times New Roman"/>
          <w:sz w:val="30"/>
          <w:szCs w:val="30"/>
          <w:lang w:val="fr-FR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fr-FR"/>
        </w:rPr>
        <w:t>Le Togo salue l'</w:t>
      </w:r>
      <w:r>
        <w:rPr>
          <w:rFonts w:ascii="Times New Roman" w:hAnsi="Times New Roman"/>
          <w:sz w:val="30"/>
          <w:szCs w:val="30"/>
        </w:rPr>
        <w:t>établissement de la commission chargée de l'élaboration des rapports et le suivi de la mise en œuvre des recommandations des organes de traité et recommande à la Guinée Équatoriale de :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3- Prendre des mesures pour garantir l'indépendance de la Commission Nationale des Droits de l'homme afin de la rendre pleinement conforme aux principes de Paris.</w:t>
      </w:r>
    </w:p>
    <w:p>
      <w:pPr>
        <w:pStyle w:val="Normal"/>
        <w:jc w:val="both"/>
        <w:rPr>
          <w:rFonts w:ascii="Times New Roman" w:hAnsi="Times New Roman"/>
          <w:sz w:val="30"/>
          <w:szCs w:val="30"/>
          <w:lang w:val="fr-FR"/>
        </w:rPr>
      </w:pPr>
      <w:r>
        <w:rPr>
          <w:rFonts w:ascii="Times New Roman" w:hAnsi="Times New Roman"/>
          <w:sz w:val="30"/>
          <w:szCs w:val="30"/>
          <w:lang w:val="fr-FR"/>
        </w:rPr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lang w:val="fr-FR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lang w:val="fr-FR" w:eastAsia="en-US" w:bidi="ar-SA"/>
        </w:rPr>
        <w:t>Ma délégation souhaite plein succès à la Guinée Équatoriale.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cs="Liberation Serif" w:ascii="Times New Roman" w:hAnsi="Times New Roman"/>
          <w:b/>
          <w:bCs/>
          <w:sz w:val="30"/>
          <w:szCs w:val="30"/>
          <w:lang w:val="fr-CH" w:eastAsia="en-US" w:bidi="ar-SA"/>
        </w:rPr>
      </w:pPr>
      <w:r>
        <w:rPr>
          <w:rFonts w:cs="Liberation Serif" w:ascii="Times New Roman" w:hAnsi="Times New Roman"/>
          <w:b/>
          <w:bCs/>
          <w:sz w:val="30"/>
          <w:szCs w:val="30"/>
          <w:lang w:val="fr-CH" w:eastAsia="en-US" w:bidi="ar-SA"/>
        </w:rPr>
        <w:t xml:space="preserve">Je vous remercie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Noto Sans CJK SC Regular" w:cs="FreeSans"/>
        <w:sz w:val="24"/>
        <w:szCs w:val="24"/>
        <w:lang w:val="fr-CH" w:eastAsia="zh-CN" w:bidi="hi-IN"/>
      </w:rPr>
    </w:rPrDefault>
    <w:pPrDefault>
      <w:pPr>
        <w:textAlignment w:val="baseline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00000A"/>
      <w:sz w:val="24"/>
      <w:szCs w:val="24"/>
      <w:lang w:val="fr-CH" w:eastAsia="zh-CN" w:bidi="hi-IN"/>
    </w:rPr>
  </w:style>
  <w:style w:type="character" w:styleId="DefaultParagraphFont">
    <w:name w:val="Default Paragraph 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/>
  </w:style>
  <w:style w:type="paragraph" w:styleId="Contenudetableau">
    <w:name w:val="Contenu de tableau"/>
    <w:basedOn w:val="Normal"/>
    <w:pPr/>
    <w:rPr/>
  </w:style>
  <w:style w:type="numbering" w:styleId="NoList">
    <w:name w:val="No List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image" Target="media/image197.pn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C156F-3D0B-4B58-8452-8F18DECAC683}"/>
</file>

<file path=customXml/itemProps2.xml><?xml version="1.0" encoding="utf-8"?>
<ds:datastoreItem xmlns:ds="http://schemas.openxmlformats.org/officeDocument/2006/customXml" ds:itemID="{75EAA0A0-222F-4218-9D59-5E290263C20F}"/>
</file>

<file path=customXml/itemProps3.xml><?xml version="1.0" encoding="utf-8"?>
<ds:datastoreItem xmlns:ds="http://schemas.openxmlformats.org/officeDocument/2006/customXml" ds:itemID="{7E738F5B-0766-41D5-A4DA-8556A72E9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Amakouma Degbe</dc:creator>
  <cp:revision>5</cp:revision>
  <cp:lastPrinted>2019-05-10T11:05:29Z</cp:lastPrinted>
  <dcterms:created xsi:type="dcterms:W3CDTF">2016-09-12T07:53:00Z</dcterms:created>
  <dcterms:modified xsi:type="dcterms:W3CDTF">2019-05-09T10:03:45Z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