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9172" w14:textId="77777777" w:rsidR="007E032F" w:rsidRPr="009A1FE1" w:rsidRDefault="007E032F" w:rsidP="007E032F">
      <w:pPr>
        <w:pStyle w:val="Body"/>
        <w:rPr>
          <w:b/>
          <w:sz w:val="23"/>
          <w:szCs w:val="23"/>
        </w:rPr>
      </w:pPr>
      <w:bookmarkStart w:id="0" w:name="_Hlk7796940"/>
      <w:r w:rsidRPr="009A1FE1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622C810" wp14:editId="6D47FA19">
            <wp:simplePos x="0" y="0"/>
            <wp:positionH relativeFrom="margin">
              <wp:posOffset>2609850</wp:posOffset>
            </wp:positionH>
            <wp:positionV relativeFrom="paragraph">
              <wp:posOffset>0</wp:posOffset>
            </wp:positionV>
            <wp:extent cx="1098550" cy="1247452"/>
            <wp:effectExtent l="0" t="0" r="6350" b="0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58925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6DBB3C43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4303BEDD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01BE0D1D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7309C96E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59816E22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</w:p>
    <w:p w14:paraId="556AF1C8" w14:textId="77777777" w:rsidR="007E032F" w:rsidRPr="009A1FE1" w:rsidRDefault="005F21DA" w:rsidP="007E032F">
      <w:pPr>
        <w:pStyle w:val="Body"/>
        <w:jc w:val="center"/>
        <w:rPr>
          <w:b/>
          <w:sz w:val="23"/>
          <w:szCs w:val="23"/>
        </w:rPr>
      </w:pPr>
      <w:r w:rsidRPr="009A1FE1">
        <w:rPr>
          <w:b/>
          <w:sz w:val="23"/>
          <w:szCs w:val="23"/>
        </w:rPr>
        <w:br/>
      </w:r>
      <w:r w:rsidRPr="009A1FE1">
        <w:rPr>
          <w:b/>
          <w:sz w:val="23"/>
          <w:szCs w:val="23"/>
        </w:rPr>
        <w:br/>
      </w:r>
      <w:r w:rsidR="007E032F" w:rsidRPr="009A1FE1">
        <w:rPr>
          <w:b/>
          <w:sz w:val="23"/>
          <w:szCs w:val="23"/>
        </w:rPr>
        <w:t xml:space="preserve">Statement by Ms. Sasha Dixon, Second Secretary </w:t>
      </w:r>
      <w:r w:rsidR="007E032F" w:rsidRPr="009A1FE1">
        <w:rPr>
          <w:b/>
          <w:sz w:val="23"/>
          <w:szCs w:val="23"/>
        </w:rPr>
        <w:br/>
        <w:t>Permanent Mission of The Bahamas to the United Nations Office and Other International Organizations in Geneva</w:t>
      </w:r>
    </w:p>
    <w:p w14:paraId="02CA60EC" w14:textId="77777777" w:rsidR="007E032F" w:rsidRPr="009A1FE1" w:rsidRDefault="007E032F" w:rsidP="007E032F">
      <w:pPr>
        <w:pStyle w:val="Body"/>
        <w:jc w:val="center"/>
        <w:rPr>
          <w:b/>
          <w:sz w:val="23"/>
          <w:szCs w:val="23"/>
        </w:rPr>
      </w:pPr>
      <w:r w:rsidRPr="009A1FE1">
        <w:rPr>
          <w:b/>
          <w:sz w:val="23"/>
          <w:szCs w:val="23"/>
        </w:rPr>
        <w:t>at the 3</w:t>
      </w:r>
      <w:r w:rsidR="003275D9" w:rsidRPr="009A1FE1">
        <w:rPr>
          <w:b/>
          <w:sz w:val="23"/>
          <w:szCs w:val="23"/>
        </w:rPr>
        <w:t>3</w:t>
      </w:r>
      <w:r w:rsidR="003275D9" w:rsidRPr="009A1FE1">
        <w:rPr>
          <w:b/>
          <w:sz w:val="23"/>
          <w:szCs w:val="23"/>
          <w:vertAlign w:val="superscript"/>
        </w:rPr>
        <w:t>rd</w:t>
      </w:r>
      <w:r w:rsidR="003275D9" w:rsidRPr="009A1FE1">
        <w:rPr>
          <w:b/>
          <w:sz w:val="23"/>
          <w:szCs w:val="23"/>
        </w:rPr>
        <w:t xml:space="preserve"> </w:t>
      </w:r>
      <w:r w:rsidRPr="009A1FE1">
        <w:rPr>
          <w:b/>
          <w:sz w:val="23"/>
          <w:szCs w:val="23"/>
        </w:rPr>
        <w:t>Session of the Universal Periodic Review Working Group</w:t>
      </w:r>
      <w:r w:rsidRPr="009A1FE1">
        <w:rPr>
          <w:b/>
          <w:sz w:val="23"/>
          <w:szCs w:val="23"/>
        </w:rPr>
        <w:br/>
      </w:r>
      <w:r w:rsidRPr="009A1FE1">
        <w:rPr>
          <w:b/>
          <w:i/>
          <w:sz w:val="23"/>
          <w:szCs w:val="23"/>
        </w:rPr>
        <w:t xml:space="preserve">Presentation of National Report by the Government of </w:t>
      </w:r>
      <w:r w:rsidR="003275D9" w:rsidRPr="009A1FE1">
        <w:rPr>
          <w:b/>
          <w:i/>
          <w:sz w:val="23"/>
          <w:szCs w:val="23"/>
        </w:rPr>
        <w:t>N</w:t>
      </w:r>
      <w:r w:rsidR="00807F8C" w:rsidRPr="009A1FE1">
        <w:rPr>
          <w:b/>
          <w:i/>
          <w:sz w:val="23"/>
          <w:szCs w:val="23"/>
        </w:rPr>
        <w:t>icaragua</w:t>
      </w:r>
    </w:p>
    <w:p w14:paraId="28F4FA5A" w14:textId="77777777" w:rsidR="007E032F" w:rsidRPr="009A1FE1" w:rsidRDefault="00807F8C" w:rsidP="007E032F">
      <w:pPr>
        <w:pStyle w:val="Body"/>
        <w:jc w:val="center"/>
        <w:rPr>
          <w:b/>
          <w:sz w:val="23"/>
          <w:szCs w:val="23"/>
        </w:rPr>
      </w:pPr>
      <w:r w:rsidRPr="009A1FE1">
        <w:rPr>
          <w:b/>
          <w:sz w:val="23"/>
          <w:szCs w:val="23"/>
        </w:rPr>
        <w:t>15</w:t>
      </w:r>
      <w:r w:rsidR="003275D9" w:rsidRPr="009A1FE1">
        <w:rPr>
          <w:b/>
          <w:sz w:val="23"/>
          <w:szCs w:val="23"/>
        </w:rPr>
        <w:t xml:space="preserve"> </w:t>
      </w:r>
      <w:proofErr w:type="gramStart"/>
      <w:r w:rsidR="003275D9" w:rsidRPr="009A1FE1">
        <w:rPr>
          <w:b/>
          <w:sz w:val="23"/>
          <w:szCs w:val="23"/>
        </w:rPr>
        <w:t>May,</w:t>
      </w:r>
      <w:proofErr w:type="gramEnd"/>
      <w:r w:rsidR="003275D9" w:rsidRPr="009A1FE1">
        <w:rPr>
          <w:b/>
          <w:sz w:val="23"/>
          <w:szCs w:val="23"/>
        </w:rPr>
        <w:t xml:space="preserve"> 2019</w:t>
      </w:r>
    </w:p>
    <w:p w14:paraId="59352683" w14:textId="77777777" w:rsidR="007E032F" w:rsidRPr="009A1FE1" w:rsidRDefault="007E032F" w:rsidP="007E032F">
      <w:pPr>
        <w:pStyle w:val="Body"/>
        <w:rPr>
          <w:sz w:val="23"/>
          <w:szCs w:val="23"/>
        </w:rPr>
      </w:pPr>
    </w:p>
    <w:p w14:paraId="67135BEF" w14:textId="77777777" w:rsidR="007E032F" w:rsidRPr="009A1FE1" w:rsidRDefault="007E032F" w:rsidP="007E032F">
      <w:pPr>
        <w:pStyle w:val="Body"/>
        <w:jc w:val="both"/>
        <w:rPr>
          <w:sz w:val="23"/>
          <w:szCs w:val="23"/>
        </w:rPr>
      </w:pPr>
    </w:p>
    <w:p w14:paraId="6CBAD2B0" w14:textId="3762FEF6" w:rsidR="007E032F" w:rsidRPr="009A1FE1" w:rsidRDefault="00DD2D66" w:rsidP="005F21DA">
      <w:pPr>
        <w:pStyle w:val="Body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br/>
      </w:r>
      <w:r w:rsidR="007E032F" w:rsidRPr="009A1FE1">
        <w:rPr>
          <w:sz w:val="23"/>
          <w:szCs w:val="23"/>
        </w:rPr>
        <w:t xml:space="preserve">Thank </w:t>
      </w:r>
      <w:proofErr w:type="gramStart"/>
      <w:r w:rsidR="007E032F" w:rsidRPr="009A1FE1">
        <w:rPr>
          <w:sz w:val="23"/>
          <w:szCs w:val="23"/>
        </w:rPr>
        <w:t>you</w:t>
      </w:r>
      <w:r w:rsidR="001C78DD">
        <w:rPr>
          <w:sz w:val="23"/>
          <w:szCs w:val="23"/>
        </w:rPr>
        <w:t xml:space="preserve"> </w:t>
      </w:r>
      <w:r w:rsidR="007E032F" w:rsidRPr="009A1FE1">
        <w:rPr>
          <w:sz w:val="23"/>
          <w:szCs w:val="23"/>
        </w:rPr>
        <w:t>Madam</w:t>
      </w:r>
      <w:r w:rsidR="001C78DD">
        <w:rPr>
          <w:sz w:val="23"/>
          <w:szCs w:val="23"/>
        </w:rPr>
        <w:t>e</w:t>
      </w:r>
      <w:r w:rsidR="007E032F" w:rsidRPr="009A1FE1">
        <w:rPr>
          <w:sz w:val="23"/>
          <w:szCs w:val="23"/>
        </w:rPr>
        <w:t xml:space="preserve"> Vice</w:t>
      </w:r>
      <w:r w:rsidR="001C78DD">
        <w:rPr>
          <w:sz w:val="23"/>
          <w:szCs w:val="23"/>
        </w:rPr>
        <w:t xml:space="preserve"> </w:t>
      </w:r>
      <w:r w:rsidR="007E032F" w:rsidRPr="009A1FE1">
        <w:rPr>
          <w:sz w:val="23"/>
          <w:szCs w:val="23"/>
        </w:rPr>
        <w:t>President</w:t>
      </w:r>
      <w:proofErr w:type="gramEnd"/>
      <w:r w:rsidR="007E032F" w:rsidRPr="009A1FE1">
        <w:rPr>
          <w:sz w:val="23"/>
          <w:szCs w:val="23"/>
        </w:rPr>
        <w:t>.</w:t>
      </w:r>
      <w:r w:rsidR="007E032F" w:rsidRPr="009A1FE1">
        <w:rPr>
          <w:sz w:val="23"/>
          <w:szCs w:val="23"/>
        </w:rPr>
        <w:tab/>
      </w:r>
      <w:r w:rsidR="007E032F" w:rsidRPr="009A1FE1">
        <w:rPr>
          <w:sz w:val="23"/>
          <w:szCs w:val="23"/>
        </w:rPr>
        <w:br/>
      </w:r>
    </w:p>
    <w:p w14:paraId="4736FCD5" w14:textId="3F9E2970" w:rsidR="00D06A86" w:rsidRPr="009A1FE1" w:rsidRDefault="007E032F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T</w:t>
      </w:r>
      <w:r w:rsidR="00501C1C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he Bahamas extends a warm welcome to the delegation of</w:t>
      </w:r>
      <w:r w:rsidR="00F4318A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N</w:t>
      </w:r>
      <w:r w:rsidR="00807F8C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icaragua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and w</w:t>
      </w:r>
      <w:r w:rsidR="00D06A86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e congratulate 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the country</w:t>
      </w:r>
      <w:r w:rsidR="00D06A86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for its </w:t>
      </w:r>
      <w:r w:rsidR="00B82E57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demonstrated</w:t>
      </w:r>
      <w:r w:rsidR="00D06A86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commitment to this UPR process. </w:t>
      </w:r>
    </w:p>
    <w:p w14:paraId="238E4FA6" w14:textId="77777777" w:rsidR="00BF0065" w:rsidRDefault="00D06A86" w:rsidP="005F21D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We </w:t>
      </w:r>
      <w:r w:rsidR="000375E5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commend Nicaragua’s </w:t>
      </w:r>
      <w:r w:rsidR="008A3773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implementation </w:t>
      </w:r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of </w:t>
      </w:r>
      <w:r w:rsidR="000375E5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a N</w:t>
      </w:r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ational Human Development </w:t>
      </w:r>
      <w:proofErr w:type="spellStart"/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Programme</w:t>
      </w:r>
      <w:proofErr w:type="spellEnd"/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2018 – 2021 and strategic objectives in sustaining economic growth</w:t>
      </w:r>
      <w:r w:rsidR="00516F86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. </w:t>
      </w:r>
    </w:p>
    <w:p w14:paraId="259245BC" w14:textId="56FCC38E" w:rsidR="00655A6A" w:rsidRDefault="00BF0065" w:rsidP="00664812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The Bahamas</w:t>
      </w:r>
      <w:r w:rsidR="00B360A3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, as a Small Island Developing State,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recognizes </w:t>
      </w:r>
      <w:r w:rsidR="00915C48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the challenges faced by Nicaragua with regards to climate change and we commend Nicaragua for representing the developing nations as co-chair of the Green Climate Fund 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in </w:t>
      </w:r>
      <w:r w:rsidR="00655A6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2018. </w:t>
      </w:r>
    </w:p>
    <w:p w14:paraId="7789FA23" w14:textId="240A9898" w:rsidR="00DA0649" w:rsidRDefault="00DA4514" w:rsidP="00664812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We note the public demonstration that took place mid-</w:t>
      </w:r>
      <w:proofErr w:type="gramStart"/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April</w:t>
      </w:r>
      <w:r w:rsidR="0002512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,</w:t>
      </w:r>
      <w:proofErr w:type="gramEnd"/>
      <w:r w:rsidR="0002512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2018, and the 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response of</w:t>
      </w:r>
      <w:r w:rsidR="0002512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Nicaragua by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accepting the invitation for the Inter American Commission </w:t>
      </w:r>
      <w:r w:rsidR="00900DE6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on Human Rights 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to visit the country in May, 2018, and</w:t>
      </w:r>
      <w:r w:rsidR="0002512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also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</w:t>
      </w:r>
      <w:r w:rsidR="0002512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consenting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to creating an International Interdisciplinary Group of Independent Experts</w:t>
      </w:r>
      <w:r w:rsidR="00DA0649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. </w:t>
      </w:r>
    </w:p>
    <w:p w14:paraId="034DFD71" w14:textId="77777777" w:rsidR="00655A6A" w:rsidRDefault="00DA4514" w:rsidP="00655A6A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We further note that</w:t>
      </w:r>
      <w:r w:rsidR="00655A6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Nicaragua asked two key human rights institutions set up by the Inter-American Commission for Human Rights and established in full cooperation with the Government </w:t>
      </w:r>
      <w:r w:rsidR="00491A85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of Nicaragua</w:t>
      </w:r>
      <w:r w:rsidR="00917A72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</w:t>
      </w:r>
      <w:r w:rsidR="00655A6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to leave the country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in December, 2018.</w:t>
      </w:r>
      <w:r w:rsidR="00491A85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</w:t>
      </w:r>
    </w:p>
    <w:p w14:paraId="62007ABE" w14:textId="3B1E0DD1" w:rsidR="00AD7B40" w:rsidRDefault="00181BA7" w:rsidP="00C81476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The Bahamas 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therefore </w:t>
      </w:r>
      <w:r w:rsidR="00501C1C" w:rsidRPr="009A1FE1">
        <w:rPr>
          <w:rFonts w:ascii="Helvetica" w:eastAsia="Arial Unicode MS" w:hAnsi="Helvetica" w:cs="Arial Unicode MS"/>
          <w:b/>
          <w:color w:val="000000"/>
          <w:sz w:val="23"/>
          <w:szCs w:val="23"/>
          <w:bdr w:val="nil"/>
        </w:rPr>
        <w:t>recommend</w:t>
      </w:r>
      <w:r w:rsidR="007D7232" w:rsidRPr="009A1FE1">
        <w:rPr>
          <w:rFonts w:ascii="Helvetica" w:eastAsia="Arial Unicode MS" w:hAnsi="Helvetica" w:cs="Arial Unicode MS"/>
          <w:b/>
          <w:color w:val="000000"/>
          <w:sz w:val="23"/>
          <w:szCs w:val="23"/>
          <w:bdr w:val="nil"/>
        </w:rPr>
        <w:t>s</w:t>
      </w:r>
      <w:r w:rsidR="00501C1C" w:rsidRPr="009A1FE1">
        <w:rPr>
          <w:rFonts w:ascii="Helvetica" w:eastAsia="Arial Unicode MS" w:hAnsi="Helvetica" w:cs="Arial Unicode MS"/>
          <w:b/>
          <w:color w:val="000000"/>
          <w:sz w:val="23"/>
          <w:szCs w:val="23"/>
          <w:bdr w:val="nil"/>
        </w:rPr>
        <w:t xml:space="preserve"> </w:t>
      </w:r>
      <w:r w:rsidR="00501C1C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that </w:t>
      </w:r>
      <w:r w:rsidR="0030505B"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Nicaragua</w:t>
      </w:r>
      <w:r w:rsidR="00900DE6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</w:t>
      </w:r>
      <w:proofErr w:type="gramStart"/>
      <w:r w:rsidR="00655A6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give consideration to</w:t>
      </w:r>
      <w:proofErr w:type="gramEnd"/>
      <w:r w:rsidR="00655A6A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allow independent Human Right</w:t>
      </w:r>
      <w:r w:rsidR="0013174B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s </w:t>
      </w:r>
      <w:r w:rsidR="00C81476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bodies’</w:t>
      </w:r>
      <w:r w:rsidR="0013174B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access to the country as previously extended by the </w:t>
      </w:r>
      <w:r w:rsidR="00CF7A55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government of Nicaragua</w:t>
      </w:r>
      <w:r w:rsidR="00A61E0F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</w:t>
      </w:r>
    </w:p>
    <w:p w14:paraId="2222B81E" w14:textId="646C9CBA" w:rsidR="00AD7B40" w:rsidRDefault="00AD7B40" w:rsidP="00C81476">
      <w:pPr>
        <w:spacing w:line="276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We also </w:t>
      </w:r>
      <w:r w:rsidRPr="00AD7B40">
        <w:rPr>
          <w:rFonts w:ascii="Helvetica" w:eastAsia="Arial Unicode MS" w:hAnsi="Helvetica" w:cs="Arial Unicode MS"/>
          <w:b/>
          <w:color w:val="000000"/>
          <w:sz w:val="23"/>
          <w:szCs w:val="23"/>
          <w:bdr w:val="nil"/>
        </w:rPr>
        <w:t>recommend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that Nicaragua continue its</w:t>
      </w:r>
      <w:r w:rsidRPr="008C63A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focus on the implementation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of the Education Plan for 2017</w:t>
      </w:r>
      <w:r w:rsidRPr="008C63A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–2021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, </w:t>
      </w:r>
      <w:r w:rsidRPr="008C63A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on promoting initiatives without discrimi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nation at all levels and </w:t>
      </w:r>
      <w:r w:rsidRPr="008C63A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establish the appropriate curriculum for the promotio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n of equal access to education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 xml:space="preserve"> for all</w:t>
      </w:r>
      <w:r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.</w:t>
      </w:r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ab/>
      </w:r>
      <w:bookmarkStart w:id="1" w:name="_GoBack"/>
      <w:bookmarkEnd w:id="1"/>
      <w:r w:rsidR="001C78DD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br/>
      </w:r>
    </w:p>
    <w:p w14:paraId="28FE12C5" w14:textId="77777777" w:rsidR="008D2148" w:rsidRPr="009A1FE1" w:rsidRDefault="005F21DA" w:rsidP="0013174B">
      <w:pPr>
        <w:spacing w:line="480" w:lineRule="auto"/>
        <w:jc w:val="both"/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</w:pPr>
      <w:r w:rsidRPr="009A1FE1">
        <w:rPr>
          <w:rFonts w:ascii="Helvetica" w:eastAsia="Arial Unicode MS" w:hAnsi="Helvetica" w:cs="Arial Unicode MS"/>
          <w:color w:val="000000"/>
          <w:sz w:val="23"/>
          <w:szCs w:val="23"/>
          <w:bdr w:val="nil"/>
        </w:rPr>
        <w:t>I thank you.</w:t>
      </w:r>
      <w:bookmarkEnd w:id="0"/>
    </w:p>
    <w:sectPr w:rsidR="008D2148" w:rsidRPr="009A1FE1" w:rsidSect="009A1FE1">
      <w:footerReference w:type="default" r:id="rId8"/>
      <w:pgSz w:w="12240" w:h="15840"/>
      <w:pgMar w:top="432" w:right="1008" w:bottom="85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7BBB" w14:textId="77777777" w:rsidR="00946B02" w:rsidRDefault="00946B02" w:rsidP="006F7087">
      <w:pPr>
        <w:spacing w:after="0" w:line="240" w:lineRule="auto"/>
      </w:pPr>
      <w:r>
        <w:separator/>
      </w:r>
    </w:p>
  </w:endnote>
  <w:endnote w:type="continuationSeparator" w:id="0">
    <w:p w14:paraId="33BE35BF" w14:textId="77777777" w:rsidR="00946B02" w:rsidRDefault="00946B02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61767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35AF9EB6" w14:textId="77777777" w:rsidR="008A033A" w:rsidRPr="006F7087" w:rsidRDefault="008A033A">
        <w:pPr>
          <w:pStyle w:val="Footer"/>
          <w:jc w:val="center"/>
          <w:rPr>
            <w:rFonts w:ascii="Arial Narrow" w:hAnsi="Arial Narrow"/>
          </w:rPr>
        </w:pPr>
        <w:r w:rsidRPr="006F7087">
          <w:rPr>
            <w:rFonts w:ascii="Arial Narrow" w:hAnsi="Arial Narrow"/>
          </w:rPr>
          <w:fldChar w:fldCharType="begin"/>
        </w:r>
        <w:r w:rsidRPr="006F7087">
          <w:rPr>
            <w:rFonts w:ascii="Arial Narrow" w:hAnsi="Arial Narrow"/>
          </w:rPr>
          <w:instrText xml:space="preserve"> PAGE   \* MERGEFORMAT </w:instrText>
        </w:r>
        <w:r w:rsidRPr="006F7087">
          <w:rPr>
            <w:rFonts w:ascii="Arial Narrow" w:hAnsi="Arial Narrow"/>
          </w:rPr>
          <w:fldChar w:fldCharType="separate"/>
        </w:r>
        <w:r w:rsidR="00AD7B40">
          <w:rPr>
            <w:rFonts w:ascii="Arial Narrow" w:hAnsi="Arial Narrow"/>
            <w:noProof/>
          </w:rPr>
          <w:t>1</w:t>
        </w:r>
        <w:r w:rsidRPr="006F7087">
          <w:rPr>
            <w:rFonts w:ascii="Arial Narrow" w:hAnsi="Arial Narrow"/>
            <w:noProof/>
          </w:rPr>
          <w:fldChar w:fldCharType="end"/>
        </w:r>
      </w:p>
    </w:sdtContent>
  </w:sdt>
  <w:p w14:paraId="2D6879D2" w14:textId="77777777" w:rsidR="008A033A" w:rsidRDefault="008A0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A51B" w14:textId="77777777" w:rsidR="00946B02" w:rsidRDefault="00946B02" w:rsidP="006F7087">
      <w:pPr>
        <w:spacing w:after="0" w:line="240" w:lineRule="auto"/>
      </w:pPr>
      <w:r>
        <w:separator/>
      </w:r>
    </w:p>
  </w:footnote>
  <w:footnote w:type="continuationSeparator" w:id="0">
    <w:p w14:paraId="53B88E2B" w14:textId="77777777" w:rsidR="00946B02" w:rsidRDefault="00946B02" w:rsidP="006F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393"/>
    <w:multiLevelType w:val="hybridMultilevel"/>
    <w:tmpl w:val="713A5458"/>
    <w:lvl w:ilvl="0" w:tplc="48D0D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1C"/>
    <w:rsid w:val="0002512A"/>
    <w:rsid w:val="00027EE9"/>
    <w:rsid w:val="000375E5"/>
    <w:rsid w:val="000614CE"/>
    <w:rsid w:val="000A73D7"/>
    <w:rsid w:val="000D4B6D"/>
    <w:rsid w:val="0013174B"/>
    <w:rsid w:val="00152D33"/>
    <w:rsid w:val="00181BA7"/>
    <w:rsid w:val="001A56EA"/>
    <w:rsid w:val="001C78DD"/>
    <w:rsid w:val="002070B7"/>
    <w:rsid w:val="0030505B"/>
    <w:rsid w:val="0030724E"/>
    <w:rsid w:val="00313617"/>
    <w:rsid w:val="0032096A"/>
    <w:rsid w:val="003275D9"/>
    <w:rsid w:val="00334BBF"/>
    <w:rsid w:val="003971C5"/>
    <w:rsid w:val="00491A85"/>
    <w:rsid w:val="00501C1C"/>
    <w:rsid w:val="00516F86"/>
    <w:rsid w:val="00537A04"/>
    <w:rsid w:val="005A2046"/>
    <w:rsid w:val="005F21DA"/>
    <w:rsid w:val="00630677"/>
    <w:rsid w:val="006341A7"/>
    <w:rsid w:val="00653A27"/>
    <w:rsid w:val="00655A6A"/>
    <w:rsid w:val="00664812"/>
    <w:rsid w:val="006E64C3"/>
    <w:rsid w:val="006F7087"/>
    <w:rsid w:val="00764328"/>
    <w:rsid w:val="007B385E"/>
    <w:rsid w:val="007B4254"/>
    <w:rsid w:val="007D3B5D"/>
    <w:rsid w:val="007D7232"/>
    <w:rsid w:val="007E032F"/>
    <w:rsid w:val="008075C5"/>
    <w:rsid w:val="00807F8C"/>
    <w:rsid w:val="00867176"/>
    <w:rsid w:val="008A033A"/>
    <w:rsid w:val="008A3773"/>
    <w:rsid w:val="008B7116"/>
    <w:rsid w:val="008C63A1"/>
    <w:rsid w:val="008D2148"/>
    <w:rsid w:val="00900DE6"/>
    <w:rsid w:val="009109F1"/>
    <w:rsid w:val="00915C48"/>
    <w:rsid w:val="00917A72"/>
    <w:rsid w:val="00926CB1"/>
    <w:rsid w:val="00946B02"/>
    <w:rsid w:val="009A1FE1"/>
    <w:rsid w:val="00A00CB2"/>
    <w:rsid w:val="00A0307C"/>
    <w:rsid w:val="00A1026E"/>
    <w:rsid w:val="00A61E0F"/>
    <w:rsid w:val="00A640ED"/>
    <w:rsid w:val="00A92BB0"/>
    <w:rsid w:val="00AA1C0D"/>
    <w:rsid w:val="00AD7B40"/>
    <w:rsid w:val="00AE3FA1"/>
    <w:rsid w:val="00B360A3"/>
    <w:rsid w:val="00B6486B"/>
    <w:rsid w:val="00B82E57"/>
    <w:rsid w:val="00BB02F2"/>
    <w:rsid w:val="00BF0065"/>
    <w:rsid w:val="00C81476"/>
    <w:rsid w:val="00CF7A55"/>
    <w:rsid w:val="00D00960"/>
    <w:rsid w:val="00D06A86"/>
    <w:rsid w:val="00D11652"/>
    <w:rsid w:val="00D170B5"/>
    <w:rsid w:val="00D431C8"/>
    <w:rsid w:val="00D52CF6"/>
    <w:rsid w:val="00D54DFF"/>
    <w:rsid w:val="00D6376C"/>
    <w:rsid w:val="00DA0649"/>
    <w:rsid w:val="00DA4514"/>
    <w:rsid w:val="00DB1161"/>
    <w:rsid w:val="00DD2D66"/>
    <w:rsid w:val="00E56E2F"/>
    <w:rsid w:val="00ED7222"/>
    <w:rsid w:val="00F40A21"/>
    <w:rsid w:val="00F4318A"/>
    <w:rsid w:val="00F45E95"/>
    <w:rsid w:val="00F67D05"/>
    <w:rsid w:val="00F879BD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6F4F1"/>
  <w15:chartTrackingRefBased/>
  <w15:docId w15:val="{80E48EE3-35CD-4FCB-95F0-D97A350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1C"/>
    <w:pPr>
      <w:ind w:left="720"/>
      <w:contextualSpacing/>
    </w:pPr>
  </w:style>
  <w:style w:type="paragraph" w:customStyle="1" w:styleId="Body">
    <w:name w:val="Body"/>
    <w:rsid w:val="007E03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7"/>
  </w:style>
  <w:style w:type="paragraph" w:styleId="Footer">
    <w:name w:val="footer"/>
    <w:basedOn w:val="Normal"/>
    <w:link w:val="FooterChar"/>
    <w:uiPriority w:val="99"/>
    <w:unhideWhenUsed/>
    <w:rsid w:val="006F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7"/>
  </w:style>
  <w:style w:type="paragraph" w:styleId="BalloonText">
    <w:name w:val="Balloon Text"/>
    <w:basedOn w:val="Normal"/>
    <w:link w:val="BalloonTextChar"/>
    <w:uiPriority w:val="99"/>
    <w:semiHidden/>
    <w:unhideWhenUsed/>
    <w:rsid w:val="0076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E2652-7699-47CD-8494-95E965225221}"/>
</file>

<file path=customXml/itemProps2.xml><?xml version="1.0" encoding="utf-8"?>
<ds:datastoreItem xmlns:ds="http://schemas.openxmlformats.org/officeDocument/2006/customXml" ds:itemID="{0334B001-5A5C-4386-A426-9611BD5CFA2C}"/>
</file>

<file path=customXml/itemProps3.xml><?xml version="1.0" encoding="utf-8"?>
<ds:datastoreItem xmlns:ds="http://schemas.openxmlformats.org/officeDocument/2006/customXml" ds:itemID="{2B760810-AE6B-4F36-8506-760B1487B4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Gibson</dc:creator>
  <cp:keywords/>
  <dc:description/>
  <cp:lastModifiedBy>Sasha Dixon</cp:lastModifiedBy>
  <cp:revision>12</cp:revision>
  <cp:lastPrinted>2019-05-14T17:26:00Z</cp:lastPrinted>
  <dcterms:created xsi:type="dcterms:W3CDTF">2019-05-14T17:26:00Z</dcterms:created>
  <dcterms:modified xsi:type="dcterms:W3CDTF">2019-05-15T13:03:00Z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