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lang w:bidi="ar-KW"/>
        </w:rPr>
      </w:pPr>
      <w:r>
        <w:rPr>
          <w:rFonts w:cs="Simplified Arabic"/>
          <w:b/>
          <w:bCs/>
          <w:sz w:val="44"/>
          <w:szCs w:val="44"/>
          <w:rtl/>
          <w:lang w:bidi="ar-KW"/>
        </w:rPr>
        <w:t xml:space="preserve">كلمة السيد /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>مشعل أحمد المنصور</w:t>
      </w: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>
        <w:rPr>
          <w:rFonts w:cs="Simplified Arabic" w:hint="cs"/>
          <w:b/>
          <w:bCs/>
          <w:sz w:val="44"/>
          <w:szCs w:val="44"/>
          <w:rtl/>
          <w:lang w:bidi="ar-KW"/>
        </w:rPr>
        <w:t>مستشار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بالوفد الدائم لدولة الكويت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>في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جنيف</w:t>
      </w: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lang w:bidi="ar-KW"/>
        </w:rPr>
      </w:pPr>
    </w:p>
    <w:p w:rsidR="00100B06" w:rsidRDefault="00100B06" w:rsidP="00DD06B0">
      <w:pPr>
        <w:bidi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>
        <w:rPr>
          <w:rFonts w:cs="Simplified Arabic"/>
          <w:b/>
          <w:bCs/>
          <w:sz w:val="44"/>
          <w:szCs w:val="44"/>
          <w:rtl/>
          <w:lang w:bidi="ar-KW"/>
        </w:rPr>
        <w:t xml:space="preserve">الدورة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>33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للفريق العامل المعنى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>بالاستعراض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>الدوري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الشامل </w:t>
      </w:r>
      <w:r w:rsidR="00DD06B0">
        <w:rPr>
          <w:rFonts w:cs="Simplified Arabic" w:hint="cs"/>
          <w:b/>
          <w:bCs/>
          <w:sz w:val="44"/>
          <w:szCs w:val="44"/>
          <w:rtl/>
          <w:lang w:bidi="ar-KW"/>
        </w:rPr>
        <w:t>جمهورية</w:t>
      </w:r>
      <w:r>
        <w:rPr>
          <w:rFonts w:cs="Simplified Arabic"/>
          <w:b/>
          <w:bCs/>
          <w:sz w:val="44"/>
          <w:szCs w:val="44"/>
          <w:rtl/>
          <w:lang w:bidi="ar-KW"/>
        </w:rPr>
        <w:t xml:space="preserve"> </w:t>
      </w:r>
      <w:r>
        <w:rPr>
          <w:rFonts w:cs="Simplified Arabic" w:hint="cs"/>
          <w:b/>
          <w:bCs/>
          <w:sz w:val="44"/>
          <w:szCs w:val="44"/>
          <w:rtl/>
          <w:lang w:bidi="ar-KW"/>
        </w:rPr>
        <w:t xml:space="preserve">اثيوبيا </w:t>
      </w:r>
    </w:p>
    <w:p w:rsidR="00100B06" w:rsidRDefault="00100B06" w:rsidP="00100B06">
      <w:pPr>
        <w:bidi/>
        <w:jc w:val="center"/>
        <w:rPr>
          <w:rFonts w:cs="Simplified Arabic"/>
          <w:b/>
          <w:bCs/>
          <w:sz w:val="44"/>
          <w:szCs w:val="44"/>
          <w:lang w:bidi="ar-KW"/>
        </w:rPr>
      </w:pPr>
    </w:p>
    <w:p w:rsidR="00100B06" w:rsidRDefault="00100B06" w:rsidP="00100B06">
      <w:pPr>
        <w:bidi/>
        <w:jc w:val="center"/>
        <w:rPr>
          <w:sz w:val="44"/>
          <w:szCs w:val="44"/>
          <w:rtl/>
          <w:lang w:bidi="ar-KW"/>
        </w:rPr>
      </w:pPr>
      <w:r>
        <w:rPr>
          <w:rFonts w:cs="Simplified Arabic" w:hint="cs"/>
          <w:b/>
          <w:bCs/>
          <w:sz w:val="44"/>
          <w:szCs w:val="44"/>
          <w:rtl/>
          <w:lang w:bidi="ar-KW"/>
        </w:rPr>
        <w:t>14 مايو 2019</w:t>
      </w: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Default="00100B06" w:rsidP="00100B06">
      <w:pPr>
        <w:bidi/>
        <w:rPr>
          <w:sz w:val="44"/>
          <w:szCs w:val="44"/>
          <w:rtl/>
          <w:lang w:bidi="ar-KW"/>
        </w:rPr>
      </w:pPr>
    </w:p>
    <w:p w:rsidR="00100B06" w:rsidRPr="002A3E2A" w:rsidRDefault="00100B06" w:rsidP="00100B06">
      <w:pPr>
        <w:bidi/>
        <w:rPr>
          <w:sz w:val="40"/>
          <w:szCs w:val="40"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>سيدي الرئيس</w:t>
      </w:r>
    </w:p>
    <w:p w:rsidR="00100B06" w:rsidRPr="002A3E2A" w:rsidRDefault="00100B06" w:rsidP="00100B06">
      <w:pPr>
        <w:bidi/>
        <w:rPr>
          <w:sz w:val="40"/>
          <w:szCs w:val="40"/>
          <w:rtl/>
          <w:lang w:bidi="ar-KW"/>
        </w:rPr>
      </w:pP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 xml:space="preserve"> ... يرحب وفد بلادي برئيس وفد اثيوبيا، نائب المدعي العام، الدكتور </w:t>
      </w:r>
      <w:proofErr w:type="spellStart"/>
      <w:r w:rsidRPr="002A3E2A">
        <w:rPr>
          <w:rFonts w:hint="cs"/>
          <w:sz w:val="40"/>
          <w:szCs w:val="40"/>
          <w:rtl/>
          <w:lang w:bidi="ar-KW"/>
        </w:rPr>
        <w:t>جيديون</w:t>
      </w:r>
      <w:proofErr w:type="spellEnd"/>
      <w:r w:rsidRPr="002A3E2A">
        <w:rPr>
          <w:rFonts w:hint="cs"/>
          <w:sz w:val="40"/>
          <w:szCs w:val="40"/>
          <w:rtl/>
          <w:lang w:bidi="ar-KW"/>
        </w:rPr>
        <w:t>، وأعضاء الوفد المرافق له، كما يعرب عن خالص تقديره للعرض القيم الذي قدم حول التقرير الوطني لأثيوبيا.</w:t>
      </w: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</w:p>
    <w:p w:rsidR="00100B06" w:rsidRPr="002A3E2A" w:rsidRDefault="00100B06" w:rsidP="00DD06B0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 xml:space="preserve"> ... إننا نثني على المنهجية التي اتبعتها الحكومة الأثيوبية في إعداد التقرير المقدم، والذي تضمن أحدث المعلومات المتعلقة بتنفيذ التوصيات المقبولة منها عند استعراض تقريرها الوطني السابق.</w:t>
      </w: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>سيدي الرئيس</w:t>
      </w: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 xml:space="preserve">... يشيد وفد بلادي بخطة العمل الوطنية لحقوق الإنسان التي اعتمدتها حكومة أثيوبيا لتعزيز </w:t>
      </w:r>
      <w:r w:rsidR="00DD06B0">
        <w:rPr>
          <w:rFonts w:hint="cs"/>
          <w:sz w:val="40"/>
          <w:szCs w:val="40"/>
          <w:rtl/>
          <w:lang w:bidi="ar-KW"/>
        </w:rPr>
        <w:t>و</w:t>
      </w:r>
      <w:r w:rsidRPr="002A3E2A">
        <w:rPr>
          <w:rFonts w:hint="cs"/>
          <w:sz w:val="40"/>
          <w:szCs w:val="40"/>
          <w:rtl/>
          <w:lang w:bidi="ar-KW"/>
        </w:rPr>
        <w:t>احترام وحماية حقوق الإنسان، بالإضافة إلى تعاونها مع المجتمع الدولي لإعمال كافة الحقوق على أرض الواقع ولجميع الفئات في المجتمع.</w:t>
      </w:r>
    </w:p>
    <w:p w:rsidR="00100B06" w:rsidRPr="002A3E2A" w:rsidRDefault="00100B06" w:rsidP="00100B06">
      <w:pPr>
        <w:bidi/>
        <w:jc w:val="both"/>
        <w:rPr>
          <w:sz w:val="40"/>
          <w:szCs w:val="40"/>
          <w:lang w:bidi="ar-KW"/>
        </w:rPr>
      </w:pPr>
    </w:p>
    <w:p w:rsidR="00100B06" w:rsidRDefault="00100B06" w:rsidP="00945B9E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 xml:space="preserve">... وأخيراً نوصي حكومة </w:t>
      </w:r>
      <w:r w:rsidR="00DD06B0">
        <w:rPr>
          <w:rFonts w:hint="cs"/>
          <w:sz w:val="40"/>
          <w:szCs w:val="40"/>
          <w:rtl/>
          <w:lang w:bidi="ar-KW"/>
        </w:rPr>
        <w:t>جمهورية</w:t>
      </w:r>
      <w:r w:rsidRPr="002A3E2A">
        <w:rPr>
          <w:rFonts w:hint="cs"/>
          <w:sz w:val="40"/>
          <w:szCs w:val="40"/>
          <w:rtl/>
          <w:lang w:bidi="ar-KW"/>
        </w:rPr>
        <w:t xml:space="preserve"> أثيوبيا </w:t>
      </w:r>
      <w:r w:rsidR="00945B9E">
        <w:rPr>
          <w:rFonts w:hint="cs"/>
          <w:sz w:val="40"/>
          <w:szCs w:val="40"/>
          <w:rtl/>
          <w:lang w:bidi="ar-KW"/>
        </w:rPr>
        <w:t>بالمزيد من الرعاية</w:t>
      </w:r>
      <w:bookmarkStart w:id="0" w:name="_GoBack"/>
      <w:bookmarkEnd w:id="0"/>
      <w:r w:rsidR="002A3E2A" w:rsidRPr="002A3E2A">
        <w:rPr>
          <w:rFonts w:hint="cs"/>
          <w:sz w:val="40"/>
          <w:szCs w:val="40"/>
          <w:rtl/>
          <w:lang w:bidi="ar-KW"/>
        </w:rPr>
        <w:t xml:space="preserve"> في مجال التعليم والمرأة والطفل وذوي الإعاقة.</w:t>
      </w:r>
    </w:p>
    <w:p w:rsidR="00945B9E" w:rsidRPr="002A3E2A" w:rsidRDefault="00945B9E" w:rsidP="00945B9E">
      <w:pPr>
        <w:bidi/>
        <w:jc w:val="both"/>
        <w:rPr>
          <w:sz w:val="40"/>
          <w:szCs w:val="40"/>
          <w:rtl/>
          <w:lang w:bidi="ar-KW"/>
        </w:rPr>
      </w:pP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</w:p>
    <w:p w:rsidR="00100B06" w:rsidRPr="002A3E2A" w:rsidRDefault="00100B06" w:rsidP="00100B06">
      <w:pPr>
        <w:bidi/>
        <w:jc w:val="both"/>
        <w:rPr>
          <w:sz w:val="40"/>
          <w:szCs w:val="40"/>
          <w:rtl/>
          <w:lang w:bidi="ar-KW"/>
        </w:rPr>
      </w:pPr>
      <w:r w:rsidRPr="002A3E2A">
        <w:rPr>
          <w:rFonts w:hint="cs"/>
          <w:sz w:val="40"/>
          <w:szCs w:val="40"/>
          <w:rtl/>
          <w:lang w:bidi="ar-KW"/>
        </w:rPr>
        <w:t xml:space="preserve">        شكراً سيدي الرئيس</w:t>
      </w:r>
    </w:p>
    <w:p w:rsidR="00C545E9" w:rsidRPr="002A3E2A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40"/>
          <w:szCs w:val="40"/>
        </w:rPr>
      </w:pPr>
    </w:p>
    <w:sectPr w:rsidR="00C545E9" w:rsidRPr="002A3E2A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75" w:rsidRDefault="00160775" w:rsidP="00564B8F">
      <w:r>
        <w:separator/>
      </w:r>
    </w:p>
  </w:endnote>
  <w:endnote w:type="continuationSeparator" w:id="0">
    <w:p w:rsidR="00160775" w:rsidRDefault="00160775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75" w:rsidRDefault="00160775" w:rsidP="00564B8F">
      <w:r>
        <w:separator/>
      </w:r>
    </w:p>
  </w:footnote>
  <w:footnote w:type="continuationSeparator" w:id="0">
    <w:p w:rsidR="00160775" w:rsidRDefault="00160775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6"/>
    <w:rsid w:val="00084247"/>
    <w:rsid w:val="000D5D8F"/>
    <w:rsid w:val="00100B06"/>
    <w:rsid w:val="00160775"/>
    <w:rsid w:val="00217184"/>
    <w:rsid w:val="002A3E2A"/>
    <w:rsid w:val="002C6140"/>
    <w:rsid w:val="002D646E"/>
    <w:rsid w:val="00444228"/>
    <w:rsid w:val="00507718"/>
    <w:rsid w:val="00542700"/>
    <w:rsid w:val="00564B8F"/>
    <w:rsid w:val="006932CB"/>
    <w:rsid w:val="008F2EB2"/>
    <w:rsid w:val="00923C9B"/>
    <w:rsid w:val="00945B9E"/>
    <w:rsid w:val="00AB61CF"/>
    <w:rsid w:val="00BD332B"/>
    <w:rsid w:val="00C545E9"/>
    <w:rsid w:val="00CC552A"/>
    <w:rsid w:val="00DD06B0"/>
    <w:rsid w:val="00E07B25"/>
    <w:rsid w:val="00E74CF3"/>
    <w:rsid w:val="00F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6072C58-8917-4E86-B8A9-FC0FB24B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95890-758A-4226-AB90-65C5B0E8A7A8}"/>
</file>

<file path=customXml/itemProps2.xml><?xml version="1.0" encoding="utf-8"?>
<ds:datastoreItem xmlns:ds="http://schemas.openxmlformats.org/officeDocument/2006/customXml" ds:itemID="{7E7E5A00-8EFC-474B-A453-E46780A95249}"/>
</file>

<file path=customXml/itemProps3.xml><?xml version="1.0" encoding="utf-8"?>
<ds:datastoreItem xmlns:ds="http://schemas.openxmlformats.org/officeDocument/2006/customXml" ds:itemID="{1959802E-85C4-443A-9773-11B5D88EE3EB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38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3</cp:revision>
  <cp:lastPrinted>2019-05-01T13:19:00Z</cp:lastPrinted>
  <dcterms:created xsi:type="dcterms:W3CDTF">2019-05-01T12:14:00Z</dcterms:created>
  <dcterms:modified xsi:type="dcterms:W3CDTF">2019-05-01T13:19:00Z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