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3ED21" w14:textId="77777777" w:rsidR="00965B24" w:rsidRDefault="00965B24" w:rsidP="00BA05E5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965B24" w:rsidRPr="00463DE1" w14:paraId="64BE9339" w14:textId="77777777" w:rsidTr="00353647">
        <w:tc>
          <w:tcPr>
            <w:tcW w:w="8644" w:type="dxa"/>
            <w:shd w:val="clear" w:color="auto" w:fill="auto"/>
          </w:tcPr>
          <w:p w14:paraId="2D0CF277" w14:textId="0C778D1B" w:rsidR="00965B24" w:rsidRPr="00353647" w:rsidRDefault="00965B24" w:rsidP="00820597">
            <w:pPr>
              <w:jc w:val="center"/>
              <w:rPr>
                <w:rFonts w:eastAsia="Calibri"/>
                <w:b/>
              </w:rPr>
            </w:pPr>
            <w:r w:rsidRPr="00353647">
              <w:rPr>
                <w:rFonts w:eastAsia="Calibri"/>
                <w:b/>
              </w:rPr>
              <w:t xml:space="preserve">INTERVENCIÓN ESPAÑOLA EPU </w:t>
            </w:r>
            <w:r w:rsidR="00C8381B">
              <w:rPr>
                <w:rFonts w:eastAsia="Calibri"/>
                <w:b/>
              </w:rPr>
              <w:t>DOMINICA</w:t>
            </w:r>
          </w:p>
        </w:tc>
      </w:tr>
    </w:tbl>
    <w:p w14:paraId="7E22E34B" w14:textId="77777777" w:rsidR="00965B24" w:rsidRDefault="00965B24" w:rsidP="00965B24">
      <w:pPr>
        <w:jc w:val="both"/>
        <w:rPr>
          <w:b/>
          <w:u w:val="single"/>
        </w:rPr>
      </w:pPr>
    </w:p>
    <w:p w14:paraId="65C6C57B" w14:textId="77777777" w:rsidR="00AA14A8" w:rsidRPr="00463DE1" w:rsidRDefault="00AA14A8" w:rsidP="00965B24">
      <w:pPr>
        <w:jc w:val="both"/>
      </w:pPr>
    </w:p>
    <w:p w14:paraId="1592E9DC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Muchas gracias Sr. Presidente.</w:t>
      </w:r>
    </w:p>
    <w:p w14:paraId="40225F29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</w:p>
    <w:p w14:paraId="01A97141" w14:textId="54ABFF86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España da una cordial bienvenida a la delegación de</w:t>
      </w:r>
      <w:r w:rsidR="008F248F" w:rsidRPr="002E1BDA">
        <w:rPr>
          <w:rFonts w:ascii="Arial" w:hAnsi="Arial" w:cs="Arial"/>
          <w:sz w:val="22"/>
          <w:szCs w:val="22"/>
        </w:rPr>
        <w:t xml:space="preserve"> </w:t>
      </w:r>
      <w:r w:rsidR="004D58E6" w:rsidRPr="002E1BDA">
        <w:rPr>
          <w:rFonts w:ascii="Arial" w:hAnsi="Arial" w:cs="Arial"/>
          <w:sz w:val="22"/>
          <w:szCs w:val="22"/>
        </w:rPr>
        <w:t>Dominica</w:t>
      </w:r>
      <w:r w:rsidR="005952AD" w:rsidRPr="002E1BDA">
        <w:rPr>
          <w:rFonts w:ascii="Arial" w:hAnsi="Arial" w:cs="Arial"/>
          <w:sz w:val="22"/>
          <w:szCs w:val="22"/>
        </w:rPr>
        <w:t xml:space="preserve"> </w:t>
      </w:r>
      <w:r w:rsidRPr="002E1BDA">
        <w:rPr>
          <w:rFonts w:ascii="Arial" w:hAnsi="Arial" w:cs="Arial"/>
          <w:sz w:val="22"/>
          <w:szCs w:val="22"/>
        </w:rPr>
        <w:t xml:space="preserve">y agradece su </w:t>
      </w:r>
      <w:r w:rsidR="0093242C" w:rsidRPr="002E1BDA">
        <w:rPr>
          <w:rFonts w:ascii="Arial" w:hAnsi="Arial" w:cs="Arial"/>
          <w:sz w:val="22"/>
          <w:szCs w:val="22"/>
        </w:rPr>
        <w:t>participación en este ejercicio</w:t>
      </w:r>
      <w:r w:rsidRPr="002E1BDA">
        <w:rPr>
          <w:rFonts w:ascii="Arial" w:hAnsi="Arial" w:cs="Arial"/>
          <w:sz w:val="22"/>
          <w:szCs w:val="22"/>
        </w:rPr>
        <w:t xml:space="preserve">. </w:t>
      </w:r>
    </w:p>
    <w:p w14:paraId="5C6A776B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</w:p>
    <w:p w14:paraId="7B743589" w14:textId="5B450D62" w:rsidR="006F2977" w:rsidRPr="002E1BDA" w:rsidRDefault="00FC466F" w:rsidP="00E24BCD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 xml:space="preserve">Para seguir avanzando en la promoción y protección internacional de los derechos humanos, España </w:t>
      </w:r>
      <w:r w:rsidRPr="002E1BDA">
        <w:rPr>
          <w:rFonts w:ascii="Arial" w:hAnsi="Arial" w:cs="Arial"/>
          <w:b/>
          <w:sz w:val="22"/>
          <w:szCs w:val="22"/>
        </w:rPr>
        <w:t>recomienda (1</w:t>
      </w:r>
      <w:r w:rsidR="00C236F6" w:rsidRPr="002E1BDA">
        <w:rPr>
          <w:rFonts w:ascii="Arial" w:hAnsi="Arial" w:cs="Arial"/>
          <w:b/>
          <w:sz w:val="22"/>
          <w:szCs w:val="22"/>
        </w:rPr>
        <w:t>)</w:t>
      </w:r>
      <w:r w:rsidR="00C236F6" w:rsidRPr="002E1BDA">
        <w:rPr>
          <w:rFonts w:ascii="Arial" w:hAnsi="Arial" w:cs="Arial"/>
          <w:sz w:val="22"/>
          <w:szCs w:val="22"/>
        </w:rPr>
        <w:t>,</w:t>
      </w:r>
      <w:r w:rsidR="00E24BCD" w:rsidRPr="002E1BDA">
        <w:rPr>
          <w:rFonts w:ascii="Arial" w:hAnsi="Arial" w:cs="Arial"/>
          <w:sz w:val="22"/>
          <w:szCs w:val="22"/>
        </w:rPr>
        <w:t xml:space="preserve"> que </w:t>
      </w:r>
      <w:r w:rsidR="004D58E6" w:rsidRPr="002E1BDA">
        <w:rPr>
          <w:rFonts w:ascii="Arial" w:hAnsi="Arial" w:cs="Arial"/>
          <w:sz w:val="22"/>
          <w:szCs w:val="22"/>
        </w:rPr>
        <w:t>Dominica</w:t>
      </w:r>
      <w:r w:rsidR="0012681E" w:rsidRPr="002E1BDA">
        <w:rPr>
          <w:rFonts w:ascii="Arial" w:hAnsi="Arial" w:cs="Arial"/>
          <w:sz w:val="22"/>
          <w:szCs w:val="22"/>
        </w:rPr>
        <w:t xml:space="preserve"> </w:t>
      </w:r>
      <w:r w:rsidR="004D58E6" w:rsidRPr="002E1BDA">
        <w:rPr>
          <w:rFonts w:ascii="Arial" w:hAnsi="Arial" w:cs="Arial"/>
          <w:sz w:val="22"/>
          <w:szCs w:val="22"/>
        </w:rPr>
        <w:t>ratifique los principales instrumentos internacionales de protección de los derechos humanos</w:t>
      </w:r>
      <w:r w:rsidR="007C1F94" w:rsidRPr="002E1BDA">
        <w:rPr>
          <w:rFonts w:ascii="Arial" w:hAnsi="Arial" w:cs="Arial"/>
          <w:sz w:val="22"/>
          <w:szCs w:val="22"/>
        </w:rPr>
        <w:t xml:space="preserve"> y adopte las medidas necesarias para su correcta y total implementación</w:t>
      </w:r>
      <w:r w:rsidR="004D58E6" w:rsidRPr="002E1BDA">
        <w:rPr>
          <w:rFonts w:ascii="Arial" w:hAnsi="Arial" w:cs="Arial"/>
          <w:sz w:val="22"/>
          <w:szCs w:val="22"/>
        </w:rPr>
        <w:t>, con especial mención, como en el ciclo anterior, a la Convención contra la Tortura y Otros Tratos o Penas Crueles, Inhumanos o Degradantes de 1987 y su Protocolo Facultativo</w:t>
      </w:r>
      <w:r w:rsidR="005952AD" w:rsidRPr="002E1BDA">
        <w:rPr>
          <w:rFonts w:ascii="Arial" w:hAnsi="Arial" w:cs="Arial"/>
          <w:sz w:val="22"/>
          <w:szCs w:val="22"/>
        </w:rPr>
        <w:t>.</w:t>
      </w:r>
    </w:p>
    <w:p w14:paraId="6DFEF30A" w14:textId="77777777" w:rsidR="00D17C04" w:rsidRPr="002E1BDA" w:rsidRDefault="00D17C04" w:rsidP="00E24BCD">
      <w:pPr>
        <w:jc w:val="both"/>
        <w:rPr>
          <w:rFonts w:ascii="Arial" w:hAnsi="Arial" w:cs="Arial"/>
          <w:sz w:val="22"/>
          <w:szCs w:val="22"/>
        </w:rPr>
      </w:pPr>
    </w:p>
    <w:p w14:paraId="68BEC256" w14:textId="7D4829A1" w:rsidR="00D17C04" w:rsidRPr="002E1BDA" w:rsidRDefault="00D17C04" w:rsidP="00E24BCD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En este sentido, España desea expresar su</w:t>
      </w:r>
      <w:r w:rsidR="00662A36">
        <w:rPr>
          <w:rFonts w:ascii="Arial" w:hAnsi="Arial" w:cs="Arial"/>
          <w:sz w:val="22"/>
          <w:szCs w:val="22"/>
        </w:rPr>
        <w:t xml:space="preserve"> satisfacción</w:t>
      </w:r>
      <w:r w:rsidRPr="002E1BDA">
        <w:rPr>
          <w:rFonts w:ascii="Arial" w:hAnsi="Arial" w:cs="Arial"/>
          <w:sz w:val="22"/>
          <w:szCs w:val="22"/>
        </w:rPr>
        <w:t xml:space="preserve"> por el copatrocinio y votación</w:t>
      </w:r>
      <w:r w:rsidR="00662A36">
        <w:rPr>
          <w:rFonts w:ascii="Arial" w:hAnsi="Arial" w:cs="Arial"/>
          <w:sz w:val="22"/>
          <w:szCs w:val="22"/>
        </w:rPr>
        <w:t xml:space="preserve"> de Dominica</w:t>
      </w:r>
      <w:r w:rsidRPr="002E1BDA">
        <w:rPr>
          <w:rFonts w:ascii="Arial" w:hAnsi="Arial" w:cs="Arial"/>
          <w:sz w:val="22"/>
          <w:szCs w:val="22"/>
        </w:rPr>
        <w:t xml:space="preserve"> a favor </w:t>
      </w:r>
      <w:r w:rsidR="00662A36">
        <w:rPr>
          <w:rFonts w:ascii="Arial" w:hAnsi="Arial" w:cs="Arial"/>
          <w:sz w:val="22"/>
          <w:szCs w:val="22"/>
        </w:rPr>
        <w:t xml:space="preserve">de </w:t>
      </w:r>
      <w:r w:rsidRPr="002E1BDA">
        <w:rPr>
          <w:rFonts w:ascii="Arial" w:hAnsi="Arial" w:cs="Arial"/>
          <w:sz w:val="22"/>
          <w:szCs w:val="22"/>
        </w:rPr>
        <w:t xml:space="preserve">la 7ª resolución de la AGNU sobre moratoria de la pena de muerte y </w:t>
      </w:r>
      <w:r w:rsidRPr="002E1BDA">
        <w:rPr>
          <w:rFonts w:ascii="Arial" w:hAnsi="Arial" w:cs="Arial"/>
          <w:b/>
          <w:sz w:val="22"/>
          <w:szCs w:val="22"/>
        </w:rPr>
        <w:t>recomienda</w:t>
      </w:r>
      <w:r w:rsidR="000D477A" w:rsidRPr="002E1BDA">
        <w:rPr>
          <w:rFonts w:ascii="Arial" w:hAnsi="Arial" w:cs="Arial"/>
          <w:b/>
          <w:sz w:val="22"/>
          <w:szCs w:val="22"/>
        </w:rPr>
        <w:t xml:space="preserve"> (2)</w:t>
      </w:r>
      <w:r w:rsidRPr="002E1BDA">
        <w:rPr>
          <w:rFonts w:ascii="Arial" w:hAnsi="Arial" w:cs="Arial"/>
          <w:sz w:val="22"/>
          <w:szCs w:val="22"/>
        </w:rPr>
        <w:t xml:space="preserve"> a las autoridades de Dominica la adopción de las medidas legislativas necesarias para la abolición total de la pena de muerte en el país.</w:t>
      </w:r>
    </w:p>
    <w:p w14:paraId="3436C321" w14:textId="77777777" w:rsidR="005952AD" w:rsidRPr="002E1BDA" w:rsidRDefault="005952AD" w:rsidP="00E24BCD">
      <w:pPr>
        <w:jc w:val="both"/>
        <w:rPr>
          <w:rFonts w:ascii="Arial" w:hAnsi="Arial" w:cs="Arial"/>
          <w:sz w:val="22"/>
          <w:szCs w:val="22"/>
        </w:rPr>
      </w:pPr>
    </w:p>
    <w:p w14:paraId="2065B346" w14:textId="3F3FCC5B" w:rsidR="00851DEB" w:rsidRPr="002E1BDA" w:rsidRDefault="00C02FAE" w:rsidP="006F2977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 xml:space="preserve">España felicita a Dominica </w:t>
      </w:r>
      <w:r w:rsidR="009B05DB" w:rsidRPr="002E1BDA">
        <w:rPr>
          <w:rFonts w:ascii="Arial" w:hAnsi="Arial" w:cs="Arial"/>
          <w:sz w:val="22"/>
          <w:szCs w:val="22"/>
        </w:rPr>
        <w:t>por la aprobación en 2016 de la modificación de la Ley de Delitos Sexuales por la que se aumentaron las pena</w:t>
      </w:r>
      <w:r w:rsidR="00DD642F">
        <w:rPr>
          <w:rFonts w:ascii="Arial" w:hAnsi="Arial" w:cs="Arial"/>
          <w:sz w:val="22"/>
          <w:szCs w:val="22"/>
        </w:rPr>
        <w:t>s por violación y se tipificó</w:t>
      </w:r>
      <w:r w:rsidR="009B05DB" w:rsidRPr="002E1BDA">
        <w:rPr>
          <w:rFonts w:ascii="Arial" w:hAnsi="Arial" w:cs="Arial"/>
          <w:sz w:val="22"/>
          <w:szCs w:val="22"/>
        </w:rPr>
        <w:t xml:space="preserve"> como delito la violación conyugal. Sin embargo, </w:t>
      </w:r>
      <w:r w:rsidR="00977D6B" w:rsidRPr="002E1BDA">
        <w:rPr>
          <w:rFonts w:ascii="Arial" w:hAnsi="Arial" w:cs="Arial"/>
          <w:sz w:val="22"/>
          <w:szCs w:val="22"/>
        </w:rPr>
        <w:t>la violencia de género sigue siendo una de las principales lacras</w:t>
      </w:r>
      <w:r w:rsidR="00D65E8C" w:rsidRPr="002E1BDA">
        <w:rPr>
          <w:rFonts w:ascii="Arial" w:hAnsi="Arial" w:cs="Arial"/>
          <w:sz w:val="22"/>
          <w:szCs w:val="22"/>
        </w:rPr>
        <w:t xml:space="preserve"> del país</w:t>
      </w:r>
      <w:r w:rsidR="00977D6B" w:rsidRPr="002E1BDA">
        <w:rPr>
          <w:rFonts w:ascii="Arial" w:hAnsi="Arial" w:cs="Arial"/>
          <w:sz w:val="22"/>
          <w:szCs w:val="22"/>
        </w:rPr>
        <w:t xml:space="preserve">. Por ello, España </w:t>
      </w:r>
      <w:r w:rsidR="00977D6B" w:rsidRPr="002E1BDA">
        <w:rPr>
          <w:rFonts w:ascii="Arial" w:hAnsi="Arial" w:cs="Arial"/>
          <w:b/>
          <w:sz w:val="22"/>
          <w:szCs w:val="22"/>
        </w:rPr>
        <w:t xml:space="preserve">recomienda </w:t>
      </w:r>
      <w:r w:rsidR="000D477A" w:rsidRPr="002E1BDA">
        <w:rPr>
          <w:rFonts w:ascii="Arial" w:hAnsi="Arial" w:cs="Arial"/>
          <w:b/>
          <w:sz w:val="22"/>
          <w:szCs w:val="22"/>
        </w:rPr>
        <w:t>(3</w:t>
      </w:r>
      <w:r w:rsidR="00977D6B" w:rsidRPr="002E1BDA">
        <w:rPr>
          <w:rFonts w:ascii="Arial" w:hAnsi="Arial" w:cs="Arial"/>
          <w:b/>
          <w:sz w:val="22"/>
          <w:szCs w:val="22"/>
        </w:rPr>
        <w:t xml:space="preserve">) </w:t>
      </w:r>
      <w:r w:rsidR="00977D6B" w:rsidRPr="002E1BDA">
        <w:rPr>
          <w:rFonts w:ascii="Arial" w:hAnsi="Arial" w:cs="Arial"/>
          <w:sz w:val="22"/>
          <w:szCs w:val="22"/>
        </w:rPr>
        <w:t xml:space="preserve">la elaboración de una ley sobre violencia de género con medidas basadas en la prevención y en la sensibilización </w:t>
      </w:r>
      <w:r w:rsidR="009E2D8E" w:rsidRPr="002E1BDA">
        <w:rPr>
          <w:rFonts w:ascii="Arial" w:hAnsi="Arial" w:cs="Arial"/>
          <w:sz w:val="22"/>
          <w:szCs w:val="22"/>
        </w:rPr>
        <w:t>de la sociedad.</w:t>
      </w:r>
      <w:r w:rsidR="00BD7383" w:rsidRPr="002E1BDA">
        <w:rPr>
          <w:rFonts w:ascii="Arial" w:hAnsi="Arial" w:cs="Arial"/>
          <w:sz w:val="22"/>
          <w:szCs w:val="22"/>
        </w:rPr>
        <w:t xml:space="preserve"> </w:t>
      </w:r>
    </w:p>
    <w:p w14:paraId="26DC4F5F" w14:textId="77777777" w:rsidR="009B05DB" w:rsidRPr="002E1BDA" w:rsidRDefault="009B05DB" w:rsidP="006F2977">
      <w:pPr>
        <w:jc w:val="both"/>
        <w:rPr>
          <w:rFonts w:ascii="Arial" w:hAnsi="Arial" w:cs="Arial"/>
          <w:sz w:val="22"/>
          <w:szCs w:val="22"/>
        </w:rPr>
      </w:pPr>
    </w:p>
    <w:p w14:paraId="7C8DC9C6" w14:textId="29B7D01A" w:rsidR="007C1F94" w:rsidRPr="002E1BDA" w:rsidRDefault="004F4D6E" w:rsidP="006F2977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Observamos con preocupación la discriminación tanto legal como social a la que está sometido el colectivo LGTBI</w:t>
      </w:r>
      <w:r w:rsidR="00D65E8C" w:rsidRPr="002E1BDA">
        <w:rPr>
          <w:rFonts w:ascii="Arial" w:hAnsi="Arial" w:cs="Arial"/>
          <w:sz w:val="22"/>
          <w:szCs w:val="22"/>
        </w:rPr>
        <w:t xml:space="preserve"> en Dominica. </w:t>
      </w:r>
      <w:r w:rsidRPr="002E1BDA">
        <w:rPr>
          <w:rFonts w:ascii="Arial" w:hAnsi="Arial" w:cs="Arial"/>
          <w:sz w:val="22"/>
          <w:szCs w:val="22"/>
        </w:rPr>
        <w:t xml:space="preserve">España </w:t>
      </w:r>
      <w:r w:rsidR="000D477A" w:rsidRPr="002E1BDA">
        <w:rPr>
          <w:rFonts w:ascii="Arial" w:hAnsi="Arial" w:cs="Arial"/>
          <w:b/>
          <w:sz w:val="22"/>
          <w:szCs w:val="22"/>
        </w:rPr>
        <w:t>recomienda (4</w:t>
      </w:r>
      <w:r w:rsidRPr="002E1BDA">
        <w:rPr>
          <w:rFonts w:ascii="Arial" w:hAnsi="Arial" w:cs="Arial"/>
          <w:b/>
          <w:sz w:val="22"/>
          <w:szCs w:val="22"/>
        </w:rPr>
        <w:t>)</w:t>
      </w:r>
      <w:r w:rsidRPr="002E1BDA">
        <w:rPr>
          <w:rFonts w:ascii="Arial" w:hAnsi="Arial" w:cs="Arial"/>
          <w:sz w:val="22"/>
          <w:szCs w:val="22"/>
        </w:rPr>
        <w:t xml:space="preserve"> la reforma de la Ley de Delitos Sexuales para despenalizar las relaciones sexuales consentidas entre pers</w:t>
      </w:r>
      <w:r w:rsidR="0093242C" w:rsidRPr="002E1BDA">
        <w:rPr>
          <w:rFonts w:ascii="Arial" w:hAnsi="Arial" w:cs="Arial"/>
          <w:sz w:val="22"/>
          <w:szCs w:val="22"/>
        </w:rPr>
        <w:t>onas</w:t>
      </w:r>
      <w:r w:rsidR="00D65E8C" w:rsidRPr="002E1BDA">
        <w:rPr>
          <w:rFonts w:ascii="Arial" w:hAnsi="Arial" w:cs="Arial"/>
          <w:sz w:val="22"/>
          <w:szCs w:val="22"/>
        </w:rPr>
        <w:t xml:space="preserve"> adultas</w:t>
      </w:r>
      <w:r w:rsidR="0093242C" w:rsidRPr="002E1BDA">
        <w:rPr>
          <w:rFonts w:ascii="Arial" w:hAnsi="Arial" w:cs="Arial"/>
          <w:sz w:val="22"/>
          <w:szCs w:val="22"/>
        </w:rPr>
        <w:t xml:space="preserve"> del mismo sexo, así como  medidas de protección para los defensores de los derechos de este colectivo</w:t>
      </w:r>
      <w:r w:rsidRPr="002E1BDA">
        <w:rPr>
          <w:rFonts w:ascii="Arial" w:hAnsi="Arial" w:cs="Arial"/>
          <w:sz w:val="22"/>
          <w:szCs w:val="22"/>
        </w:rPr>
        <w:t>.</w:t>
      </w:r>
    </w:p>
    <w:p w14:paraId="67668286" w14:textId="77777777" w:rsidR="004F4D6E" w:rsidRPr="002E1BDA" w:rsidRDefault="004F4D6E" w:rsidP="006F2977">
      <w:pPr>
        <w:jc w:val="both"/>
        <w:rPr>
          <w:rFonts w:ascii="Arial" w:hAnsi="Arial" w:cs="Arial"/>
          <w:sz w:val="22"/>
          <w:szCs w:val="22"/>
        </w:rPr>
      </w:pPr>
    </w:p>
    <w:p w14:paraId="542E194F" w14:textId="77777777" w:rsidR="00FC466F" w:rsidRPr="002E1BDA" w:rsidRDefault="00FC466F" w:rsidP="00965B24">
      <w:pPr>
        <w:jc w:val="both"/>
        <w:rPr>
          <w:rFonts w:ascii="Arial" w:hAnsi="Arial" w:cs="Arial"/>
          <w:sz w:val="22"/>
          <w:szCs w:val="22"/>
        </w:rPr>
      </w:pPr>
    </w:p>
    <w:p w14:paraId="078DE131" w14:textId="77777777" w:rsidR="00965B24" w:rsidRPr="002E1BDA" w:rsidRDefault="00965B24" w:rsidP="00965B24">
      <w:pPr>
        <w:jc w:val="both"/>
        <w:rPr>
          <w:rFonts w:ascii="Arial" w:hAnsi="Arial" w:cs="Arial"/>
          <w:sz w:val="22"/>
          <w:szCs w:val="22"/>
        </w:rPr>
      </w:pPr>
      <w:r w:rsidRPr="002E1BDA">
        <w:rPr>
          <w:rFonts w:ascii="Arial" w:hAnsi="Arial" w:cs="Arial"/>
          <w:sz w:val="22"/>
          <w:szCs w:val="22"/>
        </w:rPr>
        <w:t>Muchas gracias.</w:t>
      </w:r>
    </w:p>
    <w:p w14:paraId="6904C115" w14:textId="77777777" w:rsidR="00544925" w:rsidRPr="002E1BDA" w:rsidRDefault="00544925" w:rsidP="00965B24">
      <w:pPr>
        <w:jc w:val="both"/>
        <w:rPr>
          <w:rFonts w:ascii="Arial" w:hAnsi="Arial" w:cs="Arial"/>
          <w:sz w:val="22"/>
          <w:szCs w:val="22"/>
        </w:rPr>
      </w:pPr>
    </w:p>
    <w:p w14:paraId="767029E1" w14:textId="77777777" w:rsidR="00B07B2F" w:rsidRPr="002E1BDA" w:rsidRDefault="00B07B2F" w:rsidP="00965B24">
      <w:pPr>
        <w:jc w:val="both"/>
        <w:rPr>
          <w:rFonts w:ascii="Arial" w:hAnsi="Arial" w:cs="Arial"/>
          <w:sz w:val="22"/>
          <w:szCs w:val="22"/>
        </w:rPr>
      </w:pPr>
    </w:p>
    <w:p w14:paraId="5D39F848" w14:textId="1DC630A4" w:rsidR="00D035D9" w:rsidRPr="002E1BDA" w:rsidRDefault="00D035D9" w:rsidP="009261BF">
      <w:pPr>
        <w:pStyle w:val="Prrafodelista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D035D9" w:rsidRPr="002E1BD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BBF9F" w14:textId="77777777" w:rsidR="005732F3" w:rsidRDefault="005732F3">
      <w:r>
        <w:separator/>
      </w:r>
    </w:p>
  </w:endnote>
  <w:endnote w:type="continuationSeparator" w:id="0">
    <w:p w14:paraId="20B07BC1" w14:textId="77777777" w:rsidR="005732F3" w:rsidRDefault="005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1782F" w14:textId="77777777" w:rsidR="005732F3" w:rsidRDefault="005732F3">
      <w:r>
        <w:separator/>
      </w:r>
    </w:p>
  </w:footnote>
  <w:footnote w:type="continuationSeparator" w:id="0">
    <w:p w14:paraId="70582DF5" w14:textId="77777777" w:rsidR="005732F3" w:rsidRDefault="00573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F5E" w14:textId="77777777" w:rsidR="00D658A6" w:rsidRDefault="00D658A6" w:rsidP="00965B24">
    <w:pPr>
      <w:pStyle w:val="Encabezado"/>
      <w:jc w:val="right"/>
    </w:pPr>
    <w:r>
      <w:t>XXXIII Sesión</w:t>
    </w:r>
  </w:p>
  <w:p w14:paraId="7BE8A619" w14:textId="77777777" w:rsidR="00D658A6" w:rsidRDefault="00D658A6" w:rsidP="00965B24">
    <w:pPr>
      <w:pStyle w:val="Encabezado"/>
    </w:pPr>
    <w:r>
      <w:tab/>
    </w:r>
    <w:r>
      <w:tab/>
      <w:t>Mayo 2019</w:t>
    </w:r>
  </w:p>
  <w:p w14:paraId="2738FBD4" w14:textId="657B4177" w:rsidR="00D658A6" w:rsidRDefault="00D658A6" w:rsidP="00965B24">
    <w:pPr>
      <w:pStyle w:val="Encabezado"/>
    </w:pPr>
    <w:r>
      <w:tab/>
    </w:r>
    <w:r>
      <w:tab/>
    </w:r>
    <w:r w:rsidR="0093242C">
      <w:t>CCB</w:t>
    </w:r>
  </w:p>
  <w:p w14:paraId="5021B979" w14:textId="77777777" w:rsidR="00D658A6" w:rsidRDefault="00D658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687"/>
    <w:multiLevelType w:val="hybridMultilevel"/>
    <w:tmpl w:val="D6224E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9"/>
    <w:multiLevelType w:val="hybridMultilevel"/>
    <w:tmpl w:val="C3E823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C3514"/>
    <w:multiLevelType w:val="hybridMultilevel"/>
    <w:tmpl w:val="039A7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5E5"/>
    <w:rsid w:val="00004CEB"/>
    <w:rsid w:val="00027F38"/>
    <w:rsid w:val="00030A48"/>
    <w:rsid w:val="00034FB5"/>
    <w:rsid w:val="000710EF"/>
    <w:rsid w:val="00076227"/>
    <w:rsid w:val="00086879"/>
    <w:rsid w:val="00096981"/>
    <w:rsid w:val="00097A30"/>
    <w:rsid w:val="000C181B"/>
    <w:rsid w:val="000D477A"/>
    <w:rsid w:val="000D711A"/>
    <w:rsid w:val="000E0548"/>
    <w:rsid w:val="000E78F9"/>
    <w:rsid w:val="00107297"/>
    <w:rsid w:val="0012681E"/>
    <w:rsid w:val="00127487"/>
    <w:rsid w:val="00133244"/>
    <w:rsid w:val="00141125"/>
    <w:rsid w:val="0015237E"/>
    <w:rsid w:val="00154D5A"/>
    <w:rsid w:val="00164B89"/>
    <w:rsid w:val="00167EA1"/>
    <w:rsid w:val="00183A0F"/>
    <w:rsid w:val="001864F4"/>
    <w:rsid w:val="001936E5"/>
    <w:rsid w:val="001A6A98"/>
    <w:rsid w:val="001B13C1"/>
    <w:rsid w:val="001D12DC"/>
    <w:rsid w:val="001D3577"/>
    <w:rsid w:val="001D5473"/>
    <w:rsid w:val="001F72F2"/>
    <w:rsid w:val="00215148"/>
    <w:rsid w:val="00220BDB"/>
    <w:rsid w:val="00242EFC"/>
    <w:rsid w:val="002678E8"/>
    <w:rsid w:val="002800B8"/>
    <w:rsid w:val="00280CEC"/>
    <w:rsid w:val="00297193"/>
    <w:rsid w:val="002B18BE"/>
    <w:rsid w:val="002B4060"/>
    <w:rsid w:val="002E1BDA"/>
    <w:rsid w:val="002F25C8"/>
    <w:rsid w:val="002F6058"/>
    <w:rsid w:val="0030204A"/>
    <w:rsid w:val="00323BEB"/>
    <w:rsid w:val="00332DCF"/>
    <w:rsid w:val="00335EF4"/>
    <w:rsid w:val="00341F48"/>
    <w:rsid w:val="00353647"/>
    <w:rsid w:val="00353F98"/>
    <w:rsid w:val="003864E0"/>
    <w:rsid w:val="003A3A11"/>
    <w:rsid w:val="003C24B0"/>
    <w:rsid w:val="003D6570"/>
    <w:rsid w:val="004045E0"/>
    <w:rsid w:val="00421F56"/>
    <w:rsid w:val="004324E9"/>
    <w:rsid w:val="004366DA"/>
    <w:rsid w:val="004546DD"/>
    <w:rsid w:val="00467674"/>
    <w:rsid w:val="00471F91"/>
    <w:rsid w:val="00485190"/>
    <w:rsid w:val="00495DC1"/>
    <w:rsid w:val="004A19A2"/>
    <w:rsid w:val="004C264E"/>
    <w:rsid w:val="004C5DCF"/>
    <w:rsid w:val="004D58E6"/>
    <w:rsid w:val="004F2F25"/>
    <w:rsid w:val="004F4D6E"/>
    <w:rsid w:val="00512682"/>
    <w:rsid w:val="00533731"/>
    <w:rsid w:val="00536218"/>
    <w:rsid w:val="00537796"/>
    <w:rsid w:val="00542885"/>
    <w:rsid w:val="005446C0"/>
    <w:rsid w:val="00544925"/>
    <w:rsid w:val="00545416"/>
    <w:rsid w:val="00550F7C"/>
    <w:rsid w:val="0055293C"/>
    <w:rsid w:val="00554399"/>
    <w:rsid w:val="0056129B"/>
    <w:rsid w:val="005732F3"/>
    <w:rsid w:val="005952AD"/>
    <w:rsid w:val="005A711F"/>
    <w:rsid w:val="005E201F"/>
    <w:rsid w:val="005F1B90"/>
    <w:rsid w:val="006073AD"/>
    <w:rsid w:val="00614105"/>
    <w:rsid w:val="00643D7B"/>
    <w:rsid w:val="00662A36"/>
    <w:rsid w:val="0069276D"/>
    <w:rsid w:val="00696231"/>
    <w:rsid w:val="006A3BE9"/>
    <w:rsid w:val="006F2977"/>
    <w:rsid w:val="007060ED"/>
    <w:rsid w:val="007179D8"/>
    <w:rsid w:val="00742115"/>
    <w:rsid w:val="007B7F50"/>
    <w:rsid w:val="007C1F94"/>
    <w:rsid w:val="007E641D"/>
    <w:rsid w:val="008016A7"/>
    <w:rsid w:val="00804DDB"/>
    <w:rsid w:val="00820597"/>
    <w:rsid w:val="00834075"/>
    <w:rsid w:val="00836D8F"/>
    <w:rsid w:val="00844EDF"/>
    <w:rsid w:val="008518A8"/>
    <w:rsid w:val="00851DEB"/>
    <w:rsid w:val="008651AE"/>
    <w:rsid w:val="00897CBA"/>
    <w:rsid w:val="008C0DF7"/>
    <w:rsid w:val="008C277A"/>
    <w:rsid w:val="008D324C"/>
    <w:rsid w:val="008E776E"/>
    <w:rsid w:val="008F248F"/>
    <w:rsid w:val="009241F7"/>
    <w:rsid w:val="0092459C"/>
    <w:rsid w:val="009261BF"/>
    <w:rsid w:val="0093242C"/>
    <w:rsid w:val="0093447F"/>
    <w:rsid w:val="009357A7"/>
    <w:rsid w:val="009364D8"/>
    <w:rsid w:val="0094338D"/>
    <w:rsid w:val="009467B4"/>
    <w:rsid w:val="00961806"/>
    <w:rsid w:val="00965B24"/>
    <w:rsid w:val="0097181B"/>
    <w:rsid w:val="00974102"/>
    <w:rsid w:val="00976BDD"/>
    <w:rsid w:val="00977D6B"/>
    <w:rsid w:val="009853F3"/>
    <w:rsid w:val="00992149"/>
    <w:rsid w:val="00993464"/>
    <w:rsid w:val="009B05DB"/>
    <w:rsid w:val="009E2D8E"/>
    <w:rsid w:val="009E4E8F"/>
    <w:rsid w:val="009E5775"/>
    <w:rsid w:val="00A03E80"/>
    <w:rsid w:val="00A27816"/>
    <w:rsid w:val="00A30BC7"/>
    <w:rsid w:val="00A636EF"/>
    <w:rsid w:val="00A92669"/>
    <w:rsid w:val="00A951A7"/>
    <w:rsid w:val="00AA14A8"/>
    <w:rsid w:val="00AA633F"/>
    <w:rsid w:val="00AD4748"/>
    <w:rsid w:val="00AE12AB"/>
    <w:rsid w:val="00AE3131"/>
    <w:rsid w:val="00AE7016"/>
    <w:rsid w:val="00AF0EE4"/>
    <w:rsid w:val="00B07B2F"/>
    <w:rsid w:val="00B1175C"/>
    <w:rsid w:val="00B13936"/>
    <w:rsid w:val="00B16DDC"/>
    <w:rsid w:val="00B27AB2"/>
    <w:rsid w:val="00B40730"/>
    <w:rsid w:val="00B44EB7"/>
    <w:rsid w:val="00B46186"/>
    <w:rsid w:val="00B61422"/>
    <w:rsid w:val="00B7490D"/>
    <w:rsid w:val="00B9241A"/>
    <w:rsid w:val="00BA05E5"/>
    <w:rsid w:val="00BB6ABB"/>
    <w:rsid w:val="00BB7180"/>
    <w:rsid w:val="00BC3206"/>
    <w:rsid w:val="00BD7383"/>
    <w:rsid w:val="00BE0394"/>
    <w:rsid w:val="00C02FAE"/>
    <w:rsid w:val="00C13680"/>
    <w:rsid w:val="00C1789A"/>
    <w:rsid w:val="00C236F6"/>
    <w:rsid w:val="00C27C09"/>
    <w:rsid w:val="00C33A5E"/>
    <w:rsid w:val="00C3625A"/>
    <w:rsid w:val="00C451AE"/>
    <w:rsid w:val="00C6483D"/>
    <w:rsid w:val="00C67A18"/>
    <w:rsid w:val="00C76422"/>
    <w:rsid w:val="00C8381B"/>
    <w:rsid w:val="00C857EB"/>
    <w:rsid w:val="00C866EE"/>
    <w:rsid w:val="00C91BCE"/>
    <w:rsid w:val="00CB4031"/>
    <w:rsid w:val="00CB6CC7"/>
    <w:rsid w:val="00CB7D4E"/>
    <w:rsid w:val="00CD1167"/>
    <w:rsid w:val="00CF377F"/>
    <w:rsid w:val="00D035D9"/>
    <w:rsid w:val="00D040EF"/>
    <w:rsid w:val="00D17C04"/>
    <w:rsid w:val="00D41B63"/>
    <w:rsid w:val="00D5789F"/>
    <w:rsid w:val="00D6000F"/>
    <w:rsid w:val="00D658A6"/>
    <w:rsid w:val="00D65E8C"/>
    <w:rsid w:val="00D76878"/>
    <w:rsid w:val="00D86250"/>
    <w:rsid w:val="00D876BE"/>
    <w:rsid w:val="00D876D4"/>
    <w:rsid w:val="00D90887"/>
    <w:rsid w:val="00DB2AE6"/>
    <w:rsid w:val="00DB3417"/>
    <w:rsid w:val="00DB48AE"/>
    <w:rsid w:val="00DB6710"/>
    <w:rsid w:val="00DD0651"/>
    <w:rsid w:val="00DD642F"/>
    <w:rsid w:val="00DE1028"/>
    <w:rsid w:val="00DE55DE"/>
    <w:rsid w:val="00DF772B"/>
    <w:rsid w:val="00E24BCD"/>
    <w:rsid w:val="00E60A7B"/>
    <w:rsid w:val="00E6459A"/>
    <w:rsid w:val="00E95F3B"/>
    <w:rsid w:val="00EB61B7"/>
    <w:rsid w:val="00EF1F7E"/>
    <w:rsid w:val="00F00E32"/>
    <w:rsid w:val="00F13889"/>
    <w:rsid w:val="00F22E16"/>
    <w:rsid w:val="00F36A5A"/>
    <w:rsid w:val="00F408B1"/>
    <w:rsid w:val="00F52623"/>
    <w:rsid w:val="00F9028F"/>
    <w:rsid w:val="00F9601B"/>
    <w:rsid w:val="00FB6390"/>
    <w:rsid w:val="00FC466F"/>
    <w:rsid w:val="00FD151C"/>
    <w:rsid w:val="00FF0839"/>
    <w:rsid w:val="00FF08D6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BA720"/>
  <w15:docId w15:val="{6BC6F499-DA4A-40D0-80D3-2BAAD66C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5E5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56129B"/>
    <w:rPr>
      <w:sz w:val="16"/>
      <w:szCs w:val="16"/>
    </w:rPr>
  </w:style>
  <w:style w:type="paragraph" w:styleId="Textocomentario">
    <w:name w:val="annotation text"/>
    <w:basedOn w:val="Normal"/>
    <w:semiHidden/>
    <w:rsid w:val="0056129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56129B"/>
    <w:rPr>
      <w:b/>
      <w:bCs/>
    </w:rPr>
  </w:style>
  <w:style w:type="paragraph" w:styleId="Textodeglobo">
    <w:name w:val="Balloon Text"/>
    <w:basedOn w:val="Normal"/>
    <w:semiHidden/>
    <w:rsid w:val="00561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151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1514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965B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65B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PrrafodelistaCar">
    <w:name w:val="Párrafo de lista Car"/>
    <w:link w:val="Prrafodelista"/>
    <w:uiPriority w:val="34"/>
    <w:rsid w:val="00965B24"/>
    <w:rPr>
      <w:rFonts w:ascii="Calibri" w:eastAsia="Calibri" w:hAnsi="Calibri"/>
      <w:sz w:val="22"/>
      <w:szCs w:val="22"/>
      <w:lang w:val="en-GB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965B24"/>
    <w:rPr>
      <w:rFonts w:ascii="Calibri" w:eastAsia="Calibri" w:hAnsi="Calibri"/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965B24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965B24"/>
    <w:rPr>
      <w:vertAlign w:val="superscript"/>
    </w:rPr>
  </w:style>
  <w:style w:type="paragraph" w:styleId="NormalWeb">
    <w:name w:val="Normal (Web)"/>
    <w:basedOn w:val="Normal"/>
    <w:rsid w:val="00965B24"/>
    <w:pPr>
      <w:spacing w:before="100" w:beforeAutospacing="1" w:after="100" w:afterAutospacing="1"/>
    </w:pPr>
    <w:rPr>
      <w:lang w:eastAsia="es-ES"/>
    </w:rPr>
  </w:style>
  <w:style w:type="paragraph" w:customStyle="1" w:styleId="Default">
    <w:name w:val="Default"/>
    <w:rsid w:val="00965B2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uiPriority w:val="99"/>
    <w:rsid w:val="00965B24"/>
    <w:rPr>
      <w:sz w:val="24"/>
      <w:szCs w:val="24"/>
      <w:lang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92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92669"/>
    <w:rPr>
      <w:rFonts w:ascii="Courier New" w:hAnsi="Courier New" w:cs="Courier New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47906C-705F-4C9F-A107-E37A70CBE3F0}"/>
</file>

<file path=customXml/itemProps2.xml><?xml version="1.0" encoding="utf-8"?>
<ds:datastoreItem xmlns:ds="http://schemas.openxmlformats.org/officeDocument/2006/customXml" ds:itemID="{FEF00129-451B-4D7B-8220-8A0CC9EC2DA6}"/>
</file>

<file path=customXml/itemProps3.xml><?xml version="1.0" encoding="utf-8"?>
<ds:datastoreItem xmlns:ds="http://schemas.openxmlformats.org/officeDocument/2006/customXml" ds:itemID="{10B7C5B0-65C8-4A08-9083-68BDCDE29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Intervención de España X/10/13 – EPU 17 Malta</vt:lpstr>
    </vt:vector>
  </TitlesOfParts>
  <Company>Maec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Intervención de España X/10/13 – EPU 17 Malta</dc:title>
  <dc:creator>Largo Casado, Paula</dc:creator>
  <cp:lastModifiedBy>Pablo Crespo Abenza</cp:lastModifiedBy>
  <cp:revision>2</cp:revision>
  <cp:lastPrinted>2018-10-19T12:19:00Z</cp:lastPrinted>
  <dcterms:created xsi:type="dcterms:W3CDTF">2019-05-14T09:32:00Z</dcterms:created>
  <dcterms:modified xsi:type="dcterms:W3CDTF">2019-05-14T09:32:00Z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