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759D" w14:textId="77777777" w:rsidR="00C70C5F" w:rsidRPr="005F4097" w:rsidRDefault="00C70C5F" w:rsidP="00C7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5F4097">
        <w:rPr>
          <w:rFonts w:ascii="Cambria" w:hAnsi="Cambria"/>
          <w:b/>
          <w:sz w:val="24"/>
          <w:szCs w:val="24"/>
        </w:rPr>
        <w:t xml:space="preserve">Intervención de España Sesión </w:t>
      </w:r>
      <w:r>
        <w:rPr>
          <w:rFonts w:ascii="Cambria" w:hAnsi="Cambria"/>
          <w:b/>
          <w:sz w:val="24"/>
          <w:szCs w:val="24"/>
        </w:rPr>
        <w:t>33</w:t>
      </w:r>
      <w:r w:rsidRPr="005F4097">
        <w:rPr>
          <w:rFonts w:ascii="Cambria" w:hAnsi="Cambria"/>
          <w:b/>
          <w:sz w:val="24"/>
          <w:szCs w:val="24"/>
        </w:rPr>
        <w:t xml:space="preserve"> EPU: </w:t>
      </w:r>
      <w:r>
        <w:rPr>
          <w:rFonts w:ascii="Cambria" w:hAnsi="Cambria"/>
          <w:b/>
          <w:sz w:val="24"/>
          <w:szCs w:val="24"/>
        </w:rPr>
        <w:t xml:space="preserve">Costa de Marfil </w:t>
      </w:r>
      <w:r w:rsidRPr="005F4097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7</w:t>
      </w:r>
      <w:r w:rsidRPr="005F409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mayo</w:t>
      </w:r>
      <w:r w:rsidRPr="005F4097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Pr="005F4097">
        <w:rPr>
          <w:rFonts w:ascii="Cambria" w:hAnsi="Cambria"/>
          <w:b/>
          <w:sz w:val="24"/>
          <w:szCs w:val="24"/>
        </w:rPr>
        <w:t>)</w:t>
      </w:r>
    </w:p>
    <w:p w14:paraId="2F11F249" w14:textId="77777777" w:rsidR="00C70C5F" w:rsidRPr="00310C53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88A3DF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039B8C" w14:textId="77777777" w:rsidR="00C70C5F" w:rsidRPr="007F1543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1543">
        <w:rPr>
          <w:rFonts w:ascii="Arial" w:hAnsi="Arial" w:cs="Arial"/>
          <w:sz w:val="22"/>
          <w:szCs w:val="22"/>
        </w:rPr>
        <w:t>España agradece a Costa de Marfil su participación en este ejercicio y felicita al país por medidas adoptadas desde el EPU anterior</w:t>
      </w:r>
      <w:r>
        <w:rPr>
          <w:rFonts w:ascii="Arial" w:hAnsi="Arial" w:cs="Arial"/>
          <w:sz w:val="22"/>
          <w:szCs w:val="22"/>
        </w:rPr>
        <w:t>, como la Ley de Lucha contra la Trata de Personas y el Plan Nacional de Planificación Familiar</w:t>
      </w:r>
      <w:r w:rsidRPr="007F1543">
        <w:rPr>
          <w:rFonts w:ascii="Arial" w:hAnsi="Arial" w:cs="Arial"/>
          <w:sz w:val="22"/>
          <w:szCs w:val="22"/>
        </w:rPr>
        <w:t>.</w:t>
      </w:r>
    </w:p>
    <w:p w14:paraId="1473152A" w14:textId="77777777" w:rsidR="00C70C5F" w:rsidRPr="007F1543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FFB4CA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bien Costa de Marfil es Estado parte de varios Tratados Internacionales en materia de Derechos Humanos, r</w:t>
      </w:r>
      <w:r w:rsidRPr="007F1543">
        <w:rPr>
          <w:rFonts w:ascii="Arial" w:hAnsi="Arial" w:cs="Arial"/>
          <w:sz w:val="22"/>
          <w:szCs w:val="22"/>
        </w:rPr>
        <w:t xml:space="preserve">ecomendamos al país que </w:t>
      </w:r>
      <w:r w:rsidRPr="007F1543">
        <w:rPr>
          <w:rFonts w:ascii="Arial" w:hAnsi="Arial" w:cs="Arial"/>
          <w:b/>
          <w:sz w:val="22"/>
          <w:szCs w:val="22"/>
        </w:rPr>
        <w:t>ratifique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E3C8B">
        <w:rPr>
          <w:rFonts w:ascii="Arial" w:hAnsi="Arial" w:cs="Arial"/>
          <w:sz w:val="22"/>
          <w:szCs w:val="22"/>
        </w:rPr>
        <w:t xml:space="preserve">otros </w:t>
      </w:r>
      <w:r w:rsidRPr="007F1543">
        <w:rPr>
          <w:rFonts w:ascii="Arial" w:hAnsi="Arial" w:cs="Arial"/>
          <w:sz w:val="22"/>
          <w:szCs w:val="22"/>
        </w:rPr>
        <w:t>instrumentos internacionales relevantes, entre ellos, el Segundo Protocolo del Pacto Internacional de Derechos Civiles y Políticos, el Protocolo de la Convención contra la Tortura y otra</w:t>
      </w:r>
      <w:r>
        <w:rPr>
          <w:rFonts w:ascii="Arial" w:hAnsi="Arial" w:cs="Arial"/>
          <w:sz w:val="22"/>
          <w:szCs w:val="22"/>
        </w:rPr>
        <w:t>s</w:t>
      </w:r>
      <w:r w:rsidRPr="007F1543">
        <w:rPr>
          <w:rFonts w:ascii="Arial" w:hAnsi="Arial" w:cs="Arial"/>
          <w:sz w:val="22"/>
          <w:szCs w:val="22"/>
        </w:rPr>
        <w:t xml:space="preserve"> Penas y Castigos Crueles, Inhumanos y Degradantes</w:t>
      </w:r>
      <w:r>
        <w:rPr>
          <w:rFonts w:ascii="Arial" w:hAnsi="Arial" w:cs="Arial"/>
          <w:sz w:val="22"/>
          <w:szCs w:val="22"/>
        </w:rPr>
        <w:t xml:space="preserve">, </w:t>
      </w:r>
      <w:r w:rsidRPr="007F1543">
        <w:rPr>
          <w:rFonts w:ascii="Arial" w:hAnsi="Arial" w:cs="Arial"/>
          <w:sz w:val="22"/>
          <w:szCs w:val="22"/>
        </w:rPr>
        <w:t xml:space="preserve">el Protocolo de la Convención sobre Derechos del Niño relativo al </w:t>
      </w:r>
      <w:r>
        <w:rPr>
          <w:rFonts w:ascii="Arial" w:hAnsi="Arial" w:cs="Arial"/>
          <w:sz w:val="22"/>
          <w:szCs w:val="22"/>
        </w:rPr>
        <w:t>P</w:t>
      </w:r>
      <w:r w:rsidRPr="007F1543">
        <w:rPr>
          <w:rFonts w:ascii="Arial" w:hAnsi="Arial" w:cs="Arial"/>
          <w:sz w:val="22"/>
          <w:szCs w:val="22"/>
        </w:rPr>
        <w:t xml:space="preserve">rocedimiento de </w:t>
      </w:r>
      <w:r>
        <w:rPr>
          <w:rFonts w:ascii="Arial" w:hAnsi="Arial" w:cs="Arial"/>
          <w:sz w:val="22"/>
          <w:szCs w:val="22"/>
        </w:rPr>
        <w:t>C</w:t>
      </w:r>
      <w:r w:rsidRPr="007F1543">
        <w:rPr>
          <w:rFonts w:ascii="Arial" w:hAnsi="Arial" w:cs="Arial"/>
          <w:sz w:val="22"/>
          <w:szCs w:val="22"/>
        </w:rPr>
        <w:t>omunicaciones</w:t>
      </w:r>
      <w:r>
        <w:rPr>
          <w:rFonts w:ascii="Arial" w:hAnsi="Arial" w:cs="Arial"/>
          <w:sz w:val="22"/>
          <w:szCs w:val="22"/>
        </w:rPr>
        <w:t xml:space="preserve"> y el Protocolo de la Convención sobre Derechos de Personas con Discapacidad</w:t>
      </w:r>
      <w:r w:rsidRPr="007F1543">
        <w:rPr>
          <w:rFonts w:ascii="Arial" w:hAnsi="Arial" w:cs="Arial"/>
          <w:sz w:val="22"/>
          <w:szCs w:val="22"/>
        </w:rPr>
        <w:t>.</w:t>
      </w:r>
    </w:p>
    <w:p w14:paraId="75C77CA0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04FEC4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reconoce los esfuerzos realizados por el país en el ámbito de la protección de los </w:t>
      </w:r>
      <w:r w:rsidRPr="000B7560">
        <w:rPr>
          <w:rFonts w:ascii="Arial" w:hAnsi="Arial" w:cs="Arial"/>
          <w:sz w:val="22"/>
          <w:szCs w:val="22"/>
        </w:rPr>
        <w:t>derechos de la</w:t>
      </w:r>
      <w:r>
        <w:rPr>
          <w:rFonts w:ascii="Arial" w:hAnsi="Arial" w:cs="Arial"/>
          <w:sz w:val="22"/>
          <w:szCs w:val="22"/>
        </w:rPr>
        <w:t>s</w:t>
      </w:r>
      <w:r w:rsidRPr="00D849D7">
        <w:rPr>
          <w:rFonts w:ascii="Arial" w:hAnsi="Arial" w:cs="Arial"/>
          <w:b/>
          <w:sz w:val="22"/>
          <w:szCs w:val="22"/>
        </w:rPr>
        <w:t xml:space="preserve"> mujer</w:t>
      </w:r>
      <w:r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pero </w:t>
      </w:r>
      <w:r w:rsidRPr="00275C64">
        <w:rPr>
          <w:rFonts w:ascii="Arial" w:hAnsi="Arial" w:cs="Arial"/>
          <w:sz w:val="22"/>
          <w:szCs w:val="22"/>
        </w:rPr>
        <w:t>recomienda</w:t>
      </w:r>
      <w:r>
        <w:rPr>
          <w:rFonts w:ascii="Arial" w:hAnsi="Arial" w:cs="Arial"/>
          <w:sz w:val="22"/>
          <w:szCs w:val="22"/>
        </w:rPr>
        <w:t xml:space="preserve"> (1) que se intensifiquen las actuaciones para terminar con prácticas como la mutilación genital femenina y los matrimonios forzosos, y que se siga impulsando una mayor participación institucional de las mujeres.</w:t>
      </w:r>
    </w:p>
    <w:p w14:paraId="37AE4366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5C819D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marco del compromiso del país de luchar contra la </w:t>
      </w:r>
      <w:r w:rsidRPr="000B7560">
        <w:rPr>
          <w:rFonts w:ascii="Arial" w:hAnsi="Arial" w:cs="Arial"/>
          <w:b/>
          <w:sz w:val="22"/>
          <w:szCs w:val="22"/>
        </w:rPr>
        <w:t>impunidad</w:t>
      </w:r>
      <w:r>
        <w:rPr>
          <w:rFonts w:ascii="Arial" w:hAnsi="Arial" w:cs="Arial"/>
          <w:sz w:val="22"/>
          <w:szCs w:val="22"/>
        </w:rPr>
        <w:t>, recomendamos (2) que se realicen investigaciones independientes en relación a todas las violaciones de Derechos Humanos, incluidas las producidas en el contexto de la violencia post-electoral de 2010-11, y que se garantice que los responsables, independientemente de su filiación política, respond</w:t>
      </w:r>
      <w:r w:rsidR="00B412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ante la justicia. </w:t>
      </w:r>
    </w:p>
    <w:p w14:paraId="7EE53601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55B9A0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Igualmente, recomendamos (3) que se incrementen las medidas para mejorar la situación en las </w:t>
      </w:r>
      <w:r w:rsidRPr="00C75EC5">
        <w:rPr>
          <w:rFonts w:ascii="Arial" w:hAnsi="Arial" w:cs="Arial"/>
          <w:b/>
          <w:sz w:val="22"/>
          <w:szCs w:val="22"/>
        </w:rPr>
        <w:t>prisiones</w:t>
      </w:r>
      <w:r>
        <w:rPr>
          <w:rFonts w:ascii="Arial" w:hAnsi="Arial" w:cs="Arial"/>
          <w:sz w:val="22"/>
          <w:szCs w:val="22"/>
        </w:rPr>
        <w:t xml:space="preserve"> y reducir la sobrepoblación.</w:t>
      </w:r>
    </w:p>
    <w:p w14:paraId="05BF134F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546B8F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recomienda al país </w:t>
      </w:r>
      <w:r w:rsidR="00EE7600">
        <w:rPr>
          <w:rFonts w:ascii="Arial" w:hAnsi="Arial" w:cs="Arial"/>
          <w:sz w:val="22"/>
          <w:szCs w:val="22"/>
        </w:rPr>
        <w:t xml:space="preserve">(4) </w:t>
      </w:r>
      <w:r>
        <w:rPr>
          <w:rFonts w:ascii="Arial" w:hAnsi="Arial" w:cs="Arial"/>
          <w:sz w:val="22"/>
          <w:szCs w:val="22"/>
        </w:rPr>
        <w:t xml:space="preserve">aumentar sus esfuerzos para que los </w:t>
      </w:r>
      <w:r w:rsidRPr="00264F1E">
        <w:rPr>
          <w:rFonts w:ascii="Arial" w:hAnsi="Arial" w:cs="Arial"/>
          <w:b/>
          <w:sz w:val="22"/>
          <w:szCs w:val="22"/>
        </w:rPr>
        <w:t>menores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4F1E">
        <w:rPr>
          <w:rFonts w:ascii="Arial" w:hAnsi="Arial" w:cs="Arial"/>
          <w:sz w:val="22"/>
          <w:szCs w:val="22"/>
        </w:rPr>
        <w:t xml:space="preserve">nacidos en </w:t>
      </w:r>
      <w:r>
        <w:rPr>
          <w:rFonts w:ascii="Arial" w:hAnsi="Arial" w:cs="Arial"/>
          <w:sz w:val="22"/>
          <w:szCs w:val="22"/>
        </w:rPr>
        <w:t>él</w:t>
      </w:r>
      <w:r w:rsidRPr="00264F1E">
        <w:rPr>
          <w:rFonts w:ascii="Arial" w:hAnsi="Arial" w:cs="Arial"/>
          <w:sz w:val="22"/>
          <w:szCs w:val="22"/>
        </w:rPr>
        <w:t xml:space="preserve"> sean registrados</w:t>
      </w:r>
      <w:r>
        <w:rPr>
          <w:rFonts w:ascii="Arial" w:hAnsi="Arial" w:cs="Arial"/>
          <w:sz w:val="22"/>
          <w:szCs w:val="22"/>
        </w:rPr>
        <w:t xml:space="preserve"> al nacer y para regularizar la situación de los menores apátridas.</w:t>
      </w:r>
    </w:p>
    <w:p w14:paraId="57AF06B8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19C67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76045" w14:textId="77777777" w:rsidR="00C70C5F" w:rsidRDefault="00C70C5F" w:rsidP="00C70C5F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14:paraId="17150C43" w14:textId="77777777" w:rsidR="00435B94" w:rsidRDefault="00435B94"/>
    <w:sectPr w:rsidR="00435B94" w:rsidSect="00C70C5F">
      <w:footerReference w:type="even" r:id="rId7"/>
      <w:footerReference w:type="default" r:id="rId8"/>
      <w:pgSz w:w="11906" w:h="16838"/>
      <w:pgMar w:top="993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71F8" w14:textId="77777777" w:rsidR="00A413AF" w:rsidRDefault="00A413AF">
      <w:r>
        <w:separator/>
      </w:r>
    </w:p>
  </w:endnote>
  <w:endnote w:type="continuationSeparator" w:id="0">
    <w:p w14:paraId="5589323D" w14:textId="77777777" w:rsidR="00A413AF" w:rsidRDefault="00A4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564B" w14:textId="77777777"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CD63EC" w14:textId="77777777" w:rsidR="0032759A" w:rsidRDefault="00A413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7F7F" w14:textId="77777777" w:rsidR="0032759A" w:rsidRDefault="00C70C5F" w:rsidP="00E75B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2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11D2D" w14:textId="77777777" w:rsidR="0032759A" w:rsidRDefault="00A413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4B5C" w14:textId="77777777" w:rsidR="00A413AF" w:rsidRDefault="00A413AF">
      <w:r>
        <w:separator/>
      </w:r>
    </w:p>
  </w:footnote>
  <w:footnote w:type="continuationSeparator" w:id="0">
    <w:p w14:paraId="5E5F29DB" w14:textId="77777777" w:rsidR="00A413AF" w:rsidRDefault="00A4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22C5"/>
    <w:multiLevelType w:val="hybridMultilevel"/>
    <w:tmpl w:val="939C4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5F"/>
    <w:rsid w:val="00133985"/>
    <w:rsid w:val="0027253D"/>
    <w:rsid w:val="003951C5"/>
    <w:rsid w:val="00435B94"/>
    <w:rsid w:val="00A413AF"/>
    <w:rsid w:val="00A62EBE"/>
    <w:rsid w:val="00B412B7"/>
    <w:rsid w:val="00C70C5F"/>
    <w:rsid w:val="00E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0FD"/>
  <w15:docId w15:val="{AD102556-9138-4E87-B557-8148BC6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70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0C5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70C5F"/>
  </w:style>
  <w:style w:type="paragraph" w:customStyle="1" w:styleId="CarCarCar">
    <w:name w:val="Car Car Car"/>
    <w:basedOn w:val="Normal"/>
    <w:rsid w:val="00C70C5F"/>
    <w:rPr>
      <w:rFonts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ABF99-C555-4FD0-B3BE-73969593D0EC}"/>
</file>

<file path=customXml/itemProps2.xml><?xml version="1.0" encoding="utf-8"?>
<ds:datastoreItem xmlns:ds="http://schemas.openxmlformats.org/officeDocument/2006/customXml" ds:itemID="{9CF2D2D8-45DF-4C90-A9F7-68269E3F8A3F}"/>
</file>

<file path=customXml/itemProps3.xml><?xml version="1.0" encoding="utf-8"?>
<ds:datastoreItem xmlns:ds="http://schemas.openxmlformats.org/officeDocument/2006/customXml" ds:itemID="{CA7A3F89-2658-4695-807B-B5814C9DE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de la Fuente Rivas</dc:creator>
  <cp:lastModifiedBy>Pablo Crespo Abenza</cp:lastModifiedBy>
  <cp:revision>2</cp:revision>
  <dcterms:created xsi:type="dcterms:W3CDTF">2019-05-07T12:12:00Z</dcterms:created>
  <dcterms:modified xsi:type="dcterms:W3CDTF">2019-05-07T12:12:00Z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