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2E0CC3">
        <w:rPr>
          <w:color w:val="365F91" w:themeColor="accent1" w:themeShade="BF"/>
          <w:sz w:val="28"/>
          <w:szCs w:val="28"/>
          <w:lang w:val="en-US"/>
        </w:rPr>
        <w:t>32</w:t>
      </w:r>
      <w:r w:rsidR="002E0CC3" w:rsidRPr="002E0CC3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="002E0CC3">
        <w:rPr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E0CC3">
        <w:rPr>
          <w:b/>
          <w:i/>
          <w:color w:val="365F91" w:themeColor="accent1" w:themeShade="BF"/>
          <w:sz w:val="28"/>
          <w:szCs w:val="28"/>
          <w:lang w:val="en-US"/>
        </w:rPr>
        <w:t>Slovakia</w:t>
      </w:r>
    </w:p>
    <w:p w:rsidR="00A74EBD" w:rsidRPr="00A74EBD" w:rsidRDefault="002E0CC3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A30C65" w:rsidRDefault="00A30C65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803F45" w:rsidRDefault="00803F45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E76350">
      <w:pPr>
        <w:spacing w:after="160" w:line="25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E76350">
        <w:rPr>
          <w:sz w:val="28"/>
          <w:szCs w:val="28"/>
          <w:lang w:val="en-US"/>
        </w:rPr>
        <w:t>cordially</w:t>
      </w:r>
      <w:r>
        <w:rPr>
          <w:sz w:val="28"/>
          <w:szCs w:val="28"/>
          <w:lang w:val="en-US"/>
        </w:rPr>
        <w:t xml:space="preserve"> welcomes the Delegation </w:t>
      </w:r>
      <w:r w:rsidR="00E76350">
        <w:rPr>
          <w:sz w:val="28"/>
          <w:szCs w:val="28"/>
          <w:lang w:val="en-US"/>
        </w:rPr>
        <w:t xml:space="preserve">of Slovakia </w:t>
      </w:r>
      <w:r>
        <w:rPr>
          <w:sz w:val="28"/>
          <w:szCs w:val="28"/>
          <w:lang w:val="en-US"/>
        </w:rPr>
        <w:t xml:space="preserve">and thanks </w:t>
      </w:r>
      <w:r w:rsidR="00E76350" w:rsidRPr="00E76350">
        <w:rPr>
          <w:bCs/>
          <w:sz w:val="28"/>
          <w:szCs w:val="28"/>
        </w:rPr>
        <w:t xml:space="preserve">H.E. </w:t>
      </w:r>
      <w:proofErr w:type="spellStart"/>
      <w:r w:rsidR="00E76350" w:rsidRPr="00E76350">
        <w:rPr>
          <w:bCs/>
          <w:sz w:val="28"/>
          <w:szCs w:val="28"/>
        </w:rPr>
        <w:t>Mr</w:t>
      </w:r>
      <w:proofErr w:type="spellEnd"/>
      <w:r w:rsidR="00E76350" w:rsidRPr="00E76350">
        <w:rPr>
          <w:bCs/>
          <w:sz w:val="28"/>
          <w:szCs w:val="28"/>
        </w:rPr>
        <w:t xml:space="preserve">. </w:t>
      </w:r>
      <w:proofErr w:type="spellStart"/>
      <w:r w:rsidR="00E76350" w:rsidRPr="00E76350">
        <w:rPr>
          <w:bCs/>
          <w:sz w:val="28"/>
          <w:szCs w:val="28"/>
        </w:rPr>
        <w:t>František</w:t>
      </w:r>
      <w:proofErr w:type="spellEnd"/>
      <w:r w:rsidR="00E76350" w:rsidRPr="00E76350">
        <w:rPr>
          <w:bCs/>
          <w:sz w:val="28"/>
          <w:szCs w:val="28"/>
        </w:rPr>
        <w:t xml:space="preserve"> </w:t>
      </w:r>
      <w:proofErr w:type="spellStart"/>
      <w:r w:rsidR="00E76350" w:rsidRPr="00E76350">
        <w:rPr>
          <w:bCs/>
          <w:sz w:val="28"/>
          <w:szCs w:val="28"/>
        </w:rPr>
        <w:t>Ružička</w:t>
      </w:r>
      <w:proofErr w:type="spellEnd"/>
      <w:r w:rsidR="00E76350" w:rsidRPr="00E76350">
        <w:rPr>
          <w:bCs/>
          <w:sz w:val="28"/>
          <w:szCs w:val="28"/>
        </w:rPr>
        <w:t xml:space="preserve">, State </w:t>
      </w:r>
      <w:r w:rsidR="002741E9">
        <w:rPr>
          <w:bCs/>
          <w:sz w:val="28"/>
          <w:szCs w:val="28"/>
          <w:lang w:val="en-US"/>
        </w:rPr>
        <w:t xml:space="preserve">Secretary </w:t>
      </w:r>
      <w:r w:rsidR="00E76350" w:rsidRPr="00E76350">
        <w:rPr>
          <w:bCs/>
          <w:sz w:val="28"/>
          <w:szCs w:val="28"/>
        </w:rPr>
        <w:t xml:space="preserve">of </w:t>
      </w:r>
      <w:r w:rsidR="002741E9">
        <w:rPr>
          <w:bCs/>
          <w:sz w:val="28"/>
          <w:szCs w:val="28"/>
          <w:lang w:val="en-US"/>
        </w:rPr>
        <w:t>the Ministry of Foreign and European Affairs</w:t>
      </w:r>
      <w:r w:rsidR="00E76350">
        <w:rPr>
          <w:bCs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for the </w:t>
      </w:r>
      <w:r w:rsidR="00A82952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 xml:space="preserve">presentation of the national report. 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B5C64" w:rsidRDefault="00B33C6B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notes with appreciation that </w:t>
      </w:r>
      <w:r w:rsidR="00E76350">
        <w:rPr>
          <w:sz w:val="28"/>
          <w:szCs w:val="28"/>
          <w:lang w:val="en-US"/>
        </w:rPr>
        <w:t xml:space="preserve">Slovakia has implemented </w:t>
      </w:r>
      <w:r w:rsidR="00DB5C64">
        <w:rPr>
          <w:sz w:val="28"/>
          <w:szCs w:val="28"/>
          <w:lang w:val="en-US"/>
        </w:rPr>
        <w:t>or is</w:t>
      </w:r>
      <w:r w:rsidR="00D057D8">
        <w:rPr>
          <w:sz w:val="28"/>
          <w:szCs w:val="28"/>
          <w:lang w:val="en-US"/>
        </w:rPr>
        <w:t xml:space="preserve"> implementing</w:t>
      </w:r>
      <w:r w:rsidR="00DB5C64">
        <w:rPr>
          <w:sz w:val="28"/>
          <w:szCs w:val="28"/>
          <w:lang w:val="en-US"/>
        </w:rPr>
        <w:t xml:space="preserve"> </w:t>
      </w:r>
      <w:r w:rsidRPr="00A74EBD">
        <w:rPr>
          <w:sz w:val="28"/>
          <w:szCs w:val="28"/>
          <w:lang w:val="en-US"/>
        </w:rPr>
        <w:t xml:space="preserve">the accepted recommendations of the Second UPR. </w:t>
      </w:r>
      <w:r w:rsidR="00A30C65">
        <w:rPr>
          <w:sz w:val="28"/>
          <w:szCs w:val="28"/>
          <w:lang w:val="en-US"/>
        </w:rPr>
        <w:t>We</w:t>
      </w:r>
      <w:r w:rsidR="00A82952">
        <w:rPr>
          <w:sz w:val="28"/>
          <w:szCs w:val="28"/>
          <w:lang w:val="en-US"/>
        </w:rPr>
        <w:t xml:space="preserve"> praise the </w:t>
      </w:r>
      <w:r w:rsidR="00DB5C64">
        <w:rPr>
          <w:sz w:val="28"/>
          <w:szCs w:val="28"/>
          <w:lang w:val="en-US"/>
        </w:rPr>
        <w:t>establishment of the Office of the Commissioner for Children and the Office of the Commissioner f</w:t>
      </w:r>
      <w:r w:rsidR="00A82952">
        <w:rPr>
          <w:sz w:val="28"/>
          <w:szCs w:val="28"/>
          <w:lang w:val="en-US"/>
        </w:rPr>
        <w:t xml:space="preserve">or Persons with Disabilities as independent bodies, carrying out their mandates separately from the Slovak National Center for Human Rights and the Public Defender of Rights (the Ombudsperson).  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A82952" w:rsidRDefault="0040075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Commendable </w:t>
      </w:r>
      <w:r w:rsidR="00A8295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the</w:t>
      </w:r>
      <w:r w:rsidR="00812539">
        <w:rPr>
          <w:sz w:val="28"/>
          <w:szCs w:val="28"/>
          <w:lang w:val="en-US"/>
        </w:rPr>
        <w:t xml:space="preserve"> adoption </w:t>
      </w:r>
      <w:r w:rsidR="00A82952">
        <w:rPr>
          <w:sz w:val="28"/>
          <w:szCs w:val="28"/>
          <w:lang w:val="en-US"/>
        </w:rPr>
        <w:t xml:space="preserve">and </w:t>
      </w:r>
      <w:r w:rsidR="00537AB8">
        <w:rPr>
          <w:sz w:val="28"/>
          <w:szCs w:val="28"/>
          <w:lang w:val="en-US"/>
        </w:rPr>
        <w:t xml:space="preserve">the progress in </w:t>
      </w:r>
      <w:r w:rsidR="00A82952">
        <w:rPr>
          <w:sz w:val="28"/>
          <w:szCs w:val="28"/>
          <w:lang w:val="en-US"/>
        </w:rPr>
        <w:t xml:space="preserve">implementation </w:t>
      </w:r>
      <w:r w:rsidR="00812539">
        <w:rPr>
          <w:sz w:val="28"/>
          <w:szCs w:val="28"/>
          <w:lang w:val="en-US"/>
        </w:rPr>
        <w:t>of the</w:t>
      </w:r>
      <w:r w:rsidR="00D057D8">
        <w:rPr>
          <w:sz w:val="28"/>
          <w:szCs w:val="28"/>
          <w:lang w:val="en-US"/>
        </w:rPr>
        <w:t xml:space="preserve"> Slovak </w:t>
      </w:r>
      <w:r w:rsidR="00A82952">
        <w:rPr>
          <w:sz w:val="28"/>
          <w:szCs w:val="28"/>
          <w:lang w:val="en-US"/>
        </w:rPr>
        <w:t xml:space="preserve">National </w:t>
      </w:r>
      <w:r w:rsidR="00812539">
        <w:rPr>
          <w:sz w:val="28"/>
          <w:szCs w:val="28"/>
          <w:lang w:val="en-US"/>
        </w:rPr>
        <w:t xml:space="preserve">Strategy </w:t>
      </w:r>
      <w:r w:rsidR="00A82952">
        <w:rPr>
          <w:sz w:val="28"/>
          <w:szCs w:val="28"/>
          <w:lang w:val="en-US"/>
        </w:rPr>
        <w:t xml:space="preserve">on Promotion of Human Rights, the National Strategy on Gender Equality for the years 2014-2019, </w:t>
      </w:r>
      <w:r w:rsidR="00537AB8">
        <w:rPr>
          <w:sz w:val="28"/>
          <w:szCs w:val="28"/>
          <w:lang w:val="en-US"/>
        </w:rPr>
        <w:t>the National Strategy for the Protection of Children from Violence and the National Strategy for Roma Integration by 2020.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537AB8"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537AB8" w:rsidRDefault="00843A0C" w:rsidP="00843A0C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843A0C">
        <w:rPr>
          <w:rFonts w:ascii="Times New Roman" w:hAnsi="Times New Roman"/>
          <w:sz w:val="28"/>
          <w:szCs w:val="28"/>
        </w:rPr>
        <w:t>omplete</w:t>
      </w:r>
      <w:r>
        <w:rPr>
          <w:rFonts w:ascii="Times New Roman" w:hAnsi="Times New Roman"/>
          <w:sz w:val="28"/>
          <w:szCs w:val="28"/>
        </w:rPr>
        <w:t xml:space="preserve"> the legislative procedure </w:t>
      </w:r>
      <w:r w:rsidR="00D057D8">
        <w:rPr>
          <w:rFonts w:ascii="Times New Roman" w:hAnsi="Times New Roman"/>
          <w:sz w:val="28"/>
          <w:szCs w:val="28"/>
        </w:rPr>
        <w:t xml:space="preserve">ensuring </w:t>
      </w:r>
      <w:r>
        <w:rPr>
          <w:rFonts w:ascii="Times New Roman" w:hAnsi="Times New Roman"/>
          <w:sz w:val="28"/>
          <w:szCs w:val="28"/>
        </w:rPr>
        <w:t>that the Slovak National Center for Human Rights is fully compliant with the Paris Principles and can apply for re-accreditation with Status A.</w:t>
      </w:r>
      <w:r w:rsidRPr="00843A0C">
        <w:rPr>
          <w:rFonts w:ascii="Times New Roman" w:hAnsi="Times New Roman"/>
          <w:sz w:val="28"/>
          <w:szCs w:val="28"/>
        </w:rPr>
        <w:t xml:space="preserve"> </w:t>
      </w:r>
    </w:p>
    <w:p w:rsidR="00E20677" w:rsidRDefault="00E20677" w:rsidP="00E2067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43A0C" w:rsidRPr="00843A0C" w:rsidRDefault="00843A0C" w:rsidP="00843A0C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Take further steps </w:t>
      </w:r>
      <w:r w:rsidR="00E20677">
        <w:rPr>
          <w:rFonts w:ascii="Times New Roman" w:hAnsi="Times New Roman"/>
          <w:sz w:val="28"/>
          <w:szCs w:val="28"/>
        </w:rPr>
        <w:t>to provide welfare services and social assistance to all persons with disabilities, especially children.</w:t>
      </w:r>
      <w:r w:rsidR="0089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3F45" w:rsidRDefault="00803F45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896AD8">
        <w:rPr>
          <w:sz w:val="28"/>
          <w:szCs w:val="28"/>
          <w:lang w:val="en-US"/>
        </w:rPr>
        <w:t xml:space="preserve">of Slovakia </w:t>
      </w:r>
      <w:r>
        <w:rPr>
          <w:sz w:val="28"/>
          <w:szCs w:val="28"/>
          <w:lang w:val="en-US"/>
        </w:rPr>
        <w:t xml:space="preserve">a successful </w:t>
      </w:r>
      <w:r w:rsidR="00896AD8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D27E96">
        <w:rPr>
          <w:sz w:val="28"/>
          <w:szCs w:val="28"/>
          <w:lang w:val="en-US"/>
        </w:rPr>
        <w:t>, Mr. President!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00265"/>
    <w:multiLevelType w:val="hybridMultilevel"/>
    <w:tmpl w:val="39420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35220"/>
    <w:rsid w:val="0016326F"/>
    <w:rsid w:val="00183680"/>
    <w:rsid w:val="00187E2D"/>
    <w:rsid w:val="001931D7"/>
    <w:rsid w:val="001B2044"/>
    <w:rsid w:val="001B6EB7"/>
    <w:rsid w:val="002122D2"/>
    <w:rsid w:val="0022370C"/>
    <w:rsid w:val="00223843"/>
    <w:rsid w:val="002278FD"/>
    <w:rsid w:val="00230AE3"/>
    <w:rsid w:val="002362E0"/>
    <w:rsid w:val="00254DF1"/>
    <w:rsid w:val="0026090F"/>
    <w:rsid w:val="002741E9"/>
    <w:rsid w:val="00281F06"/>
    <w:rsid w:val="00291187"/>
    <w:rsid w:val="0029398F"/>
    <w:rsid w:val="002A37E0"/>
    <w:rsid w:val="002D4AA2"/>
    <w:rsid w:val="002E0CC3"/>
    <w:rsid w:val="002E229F"/>
    <w:rsid w:val="002F0A86"/>
    <w:rsid w:val="00302441"/>
    <w:rsid w:val="00303A13"/>
    <w:rsid w:val="003115A4"/>
    <w:rsid w:val="00364A4A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37AB8"/>
    <w:rsid w:val="005407A4"/>
    <w:rsid w:val="00572A15"/>
    <w:rsid w:val="00597D3D"/>
    <w:rsid w:val="005A402B"/>
    <w:rsid w:val="005A5F55"/>
    <w:rsid w:val="005A5FF9"/>
    <w:rsid w:val="005B342A"/>
    <w:rsid w:val="005B6967"/>
    <w:rsid w:val="005C7BF0"/>
    <w:rsid w:val="005D3A5E"/>
    <w:rsid w:val="005E3BAF"/>
    <w:rsid w:val="005E5A04"/>
    <w:rsid w:val="005F4E30"/>
    <w:rsid w:val="00603987"/>
    <w:rsid w:val="00604E2B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94492"/>
    <w:rsid w:val="007A3C2D"/>
    <w:rsid w:val="007A64AC"/>
    <w:rsid w:val="007B3FA6"/>
    <w:rsid w:val="007D2DEF"/>
    <w:rsid w:val="007F7F2F"/>
    <w:rsid w:val="00803F45"/>
    <w:rsid w:val="00812539"/>
    <w:rsid w:val="00841E2F"/>
    <w:rsid w:val="00843A0C"/>
    <w:rsid w:val="008476AB"/>
    <w:rsid w:val="00855340"/>
    <w:rsid w:val="0088146C"/>
    <w:rsid w:val="0088450E"/>
    <w:rsid w:val="00885510"/>
    <w:rsid w:val="00896AD8"/>
    <w:rsid w:val="008973C8"/>
    <w:rsid w:val="008B4003"/>
    <w:rsid w:val="008F2399"/>
    <w:rsid w:val="00906350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30C65"/>
    <w:rsid w:val="00A74EBD"/>
    <w:rsid w:val="00A82952"/>
    <w:rsid w:val="00AA6456"/>
    <w:rsid w:val="00AA7B8F"/>
    <w:rsid w:val="00AC2D2E"/>
    <w:rsid w:val="00AD332E"/>
    <w:rsid w:val="00AE2301"/>
    <w:rsid w:val="00B074BB"/>
    <w:rsid w:val="00B1565A"/>
    <w:rsid w:val="00B2497D"/>
    <w:rsid w:val="00B33C6B"/>
    <w:rsid w:val="00B76409"/>
    <w:rsid w:val="00B77F7E"/>
    <w:rsid w:val="00BA465C"/>
    <w:rsid w:val="00BB649A"/>
    <w:rsid w:val="00BB7FF8"/>
    <w:rsid w:val="00BF258A"/>
    <w:rsid w:val="00BF41D1"/>
    <w:rsid w:val="00C10E5E"/>
    <w:rsid w:val="00C26FFD"/>
    <w:rsid w:val="00C304B0"/>
    <w:rsid w:val="00C52CF1"/>
    <w:rsid w:val="00C537F2"/>
    <w:rsid w:val="00C66023"/>
    <w:rsid w:val="00C82323"/>
    <w:rsid w:val="00CB4EA6"/>
    <w:rsid w:val="00CC5566"/>
    <w:rsid w:val="00CD2F0C"/>
    <w:rsid w:val="00CD7F41"/>
    <w:rsid w:val="00CF7EB3"/>
    <w:rsid w:val="00D057D8"/>
    <w:rsid w:val="00D27E96"/>
    <w:rsid w:val="00D504BC"/>
    <w:rsid w:val="00D61762"/>
    <w:rsid w:val="00D84711"/>
    <w:rsid w:val="00DB5C64"/>
    <w:rsid w:val="00DB794B"/>
    <w:rsid w:val="00DC0435"/>
    <w:rsid w:val="00DC65F4"/>
    <w:rsid w:val="00DF1BB1"/>
    <w:rsid w:val="00DF7EA7"/>
    <w:rsid w:val="00E0712A"/>
    <w:rsid w:val="00E0728F"/>
    <w:rsid w:val="00E12471"/>
    <w:rsid w:val="00E20677"/>
    <w:rsid w:val="00E240AB"/>
    <w:rsid w:val="00E66222"/>
    <w:rsid w:val="00E73452"/>
    <w:rsid w:val="00E76350"/>
    <w:rsid w:val="00E7704C"/>
    <w:rsid w:val="00EC4EB9"/>
    <w:rsid w:val="00EE75F4"/>
    <w:rsid w:val="00EF4E47"/>
    <w:rsid w:val="00F149BA"/>
    <w:rsid w:val="00F23E1D"/>
    <w:rsid w:val="00F55C69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4BD75-604A-4CAA-B191-FB7C52882A1B}"/>
</file>

<file path=customXml/itemProps2.xml><?xml version="1.0" encoding="utf-8"?>
<ds:datastoreItem xmlns:ds="http://schemas.openxmlformats.org/officeDocument/2006/customXml" ds:itemID="{0157BCAA-DAAD-4ADB-9FBC-13C6291FDC58}"/>
</file>

<file path=customXml/itemProps3.xml><?xml version="1.0" encoding="utf-8"?>
<ds:datastoreItem xmlns:ds="http://schemas.openxmlformats.org/officeDocument/2006/customXml" ds:itemID="{57DFADCA-D46F-469C-8479-E49908480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2019-01-23T17:09:00Z</cp:lastPrinted>
  <dcterms:created xsi:type="dcterms:W3CDTF">2019-01-30T10:26:00Z</dcterms:created>
  <dcterms:modified xsi:type="dcterms:W3CDTF">2019-01-30T10:26:00Z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