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40" w:rsidRDefault="00CC1440" w:rsidP="00CC1440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05B9BF4B" wp14:editId="41EC5D8A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440" w:rsidRDefault="00CC1440" w:rsidP="00CC1440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CC1440" w:rsidRPr="00915DE6" w:rsidRDefault="00CC1440" w:rsidP="00CC1440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CC1440" w:rsidRPr="00A274F4" w:rsidRDefault="00CC1440" w:rsidP="00CC1440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CC1440" w:rsidRPr="00A274F4" w:rsidRDefault="00CC1440" w:rsidP="00CC1440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الثانية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CC1440" w:rsidRPr="00A274F4" w:rsidRDefault="00CC1440" w:rsidP="00CC1440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قبرص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:rsidR="00CC1440" w:rsidRPr="00A274F4" w:rsidRDefault="00CC1440" w:rsidP="00CC1440">
      <w:pPr>
        <w:bidi/>
        <w:jc w:val="center"/>
        <w:rPr>
          <w:rFonts w:cs="Qatar"/>
          <w:sz w:val="44"/>
          <w:szCs w:val="44"/>
          <w:rtl/>
          <w:lang w:val="en-US" w:bidi="ar-QA"/>
        </w:rPr>
      </w:pPr>
      <w:r w:rsidRPr="00A274F4">
        <w:rPr>
          <w:rFonts w:cs="Qatar"/>
          <w:sz w:val="44"/>
          <w:szCs w:val="44"/>
          <w:lang w:val="en-US" w:bidi="ar-QA"/>
        </w:rPr>
        <w:t xml:space="preserve">Review of </w:t>
      </w:r>
      <w:r>
        <w:rPr>
          <w:rFonts w:cs="Qatar"/>
          <w:sz w:val="44"/>
          <w:szCs w:val="44"/>
          <w:lang w:bidi="ar-QA"/>
        </w:rPr>
        <w:t>Cyprus</w:t>
      </w:r>
    </w:p>
    <w:p w:rsidR="00CC1440" w:rsidRPr="00A274F4" w:rsidRDefault="00CC1440" w:rsidP="00CC1440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:rsidR="00CC1440" w:rsidRPr="00A274F4" w:rsidRDefault="00CC1440" w:rsidP="00CC1440">
      <w:pPr>
        <w:bidi/>
        <w:spacing w:after="0"/>
        <w:jc w:val="center"/>
        <w:rPr>
          <w:rFonts w:cs="Qatar"/>
          <w:sz w:val="48"/>
          <w:szCs w:val="48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يُ</w:t>
      </w:r>
      <w:r w:rsidRPr="00A274F4">
        <w:rPr>
          <w:rFonts w:cs="Qatar" w:hint="cs"/>
          <w:sz w:val="48"/>
          <w:szCs w:val="48"/>
          <w:rtl/>
          <w:lang w:bidi="ar-QA"/>
        </w:rPr>
        <w:t>لقيها</w:t>
      </w:r>
    </w:p>
    <w:p w:rsidR="00CC1440" w:rsidRPr="00A274F4" w:rsidRDefault="00CC1440" w:rsidP="008871B5">
      <w:pPr>
        <w:bidi/>
        <w:spacing w:after="0"/>
        <w:jc w:val="center"/>
        <w:rPr>
          <w:rFonts w:cs="Qatar"/>
          <w:sz w:val="48"/>
          <w:szCs w:val="48"/>
          <w:lang w:val="en-US" w:bidi="ar-QA"/>
        </w:rPr>
      </w:pPr>
      <w:r w:rsidRPr="00A274F4">
        <w:rPr>
          <w:rFonts w:cs="Qatar" w:hint="cs"/>
          <w:sz w:val="48"/>
          <w:szCs w:val="48"/>
          <w:rtl/>
          <w:lang w:bidi="ar-QA"/>
        </w:rPr>
        <w:t>ال</w:t>
      </w:r>
      <w:r>
        <w:rPr>
          <w:rFonts w:cs="Qatar" w:hint="cs"/>
          <w:sz w:val="48"/>
          <w:szCs w:val="48"/>
          <w:rtl/>
          <w:lang w:bidi="ar-QA"/>
        </w:rPr>
        <w:t>سيد</w:t>
      </w:r>
      <w:r>
        <w:rPr>
          <w:rFonts w:cs="Qatar"/>
          <w:sz w:val="48"/>
          <w:szCs w:val="48"/>
          <w:lang w:bidi="ar-QA"/>
        </w:rPr>
        <w:t>/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  <w:r w:rsidR="008871B5">
        <w:rPr>
          <w:rFonts w:cs="Qatar" w:hint="cs"/>
          <w:sz w:val="48"/>
          <w:szCs w:val="48"/>
          <w:rtl/>
          <w:lang w:bidi="ar-QA"/>
        </w:rPr>
        <w:t>عبد الله السويدي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</w:p>
    <w:p w:rsidR="00D96BFC" w:rsidRPr="00A274F4" w:rsidRDefault="00D96BFC" w:rsidP="00975185">
      <w:pPr>
        <w:bidi/>
        <w:spacing w:after="0"/>
        <w:jc w:val="center"/>
        <w:rPr>
          <w:rFonts w:cs="Qatar"/>
          <w:b/>
          <w:bCs/>
          <w:sz w:val="44"/>
          <w:szCs w:val="44"/>
          <w:rtl/>
        </w:rPr>
      </w:pPr>
      <w:r w:rsidRPr="00A274F4">
        <w:rPr>
          <w:rFonts w:cs="Qatar"/>
          <w:b/>
          <w:bCs/>
          <w:sz w:val="44"/>
          <w:szCs w:val="44"/>
          <w:lang w:bidi="ar-QA"/>
        </w:rPr>
        <w:t>M</w:t>
      </w:r>
      <w:r>
        <w:rPr>
          <w:rFonts w:cs="Qatar"/>
          <w:b/>
          <w:bCs/>
          <w:sz w:val="44"/>
          <w:szCs w:val="44"/>
          <w:lang w:bidi="ar-QA"/>
        </w:rPr>
        <w:t>r.</w:t>
      </w:r>
      <w:r w:rsidRPr="001C3349">
        <w:rPr>
          <w:rFonts w:asciiTheme="majorHAnsi" w:eastAsia="Times New Roman" w:hAnsiTheme="majorHAnsi" w:cs="Sultan normal"/>
          <w:b/>
          <w:bCs/>
          <w:sz w:val="28"/>
          <w:szCs w:val="28"/>
          <w:lang w:eastAsia="ar-SA"/>
        </w:rPr>
        <w:t xml:space="preserve"> </w:t>
      </w:r>
      <w:r w:rsidRPr="001C3349">
        <w:rPr>
          <w:rFonts w:cs="Qatar"/>
          <w:b/>
          <w:bCs/>
          <w:sz w:val="44"/>
          <w:szCs w:val="44"/>
          <w:lang w:bidi="ar-QA"/>
        </w:rPr>
        <w:t>Abdulla AL-</w:t>
      </w:r>
      <w:r>
        <w:rPr>
          <w:rFonts w:cs="Qatar"/>
          <w:b/>
          <w:bCs/>
          <w:sz w:val="44"/>
          <w:szCs w:val="44"/>
          <w:lang w:bidi="ar-QA"/>
        </w:rPr>
        <w:t>S</w:t>
      </w:r>
      <w:r w:rsidR="00975185">
        <w:rPr>
          <w:rFonts w:cs="Qatar"/>
          <w:b/>
          <w:bCs/>
          <w:sz w:val="44"/>
          <w:szCs w:val="44"/>
          <w:lang w:bidi="ar-QA"/>
        </w:rPr>
        <w:t>O</w:t>
      </w:r>
      <w:bookmarkStart w:id="0" w:name="_GoBack"/>
      <w:bookmarkEnd w:id="0"/>
      <w:r>
        <w:rPr>
          <w:rFonts w:cs="Qatar"/>
          <w:b/>
          <w:bCs/>
          <w:sz w:val="44"/>
          <w:szCs w:val="44"/>
          <w:lang w:bidi="ar-QA"/>
        </w:rPr>
        <w:t>WAIDI</w:t>
      </w:r>
      <w:r w:rsidRPr="001C3349">
        <w:rPr>
          <w:rFonts w:cs="Qatar"/>
          <w:b/>
          <w:bCs/>
          <w:sz w:val="44"/>
          <w:szCs w:val="44"/>
          <w:lang w:bidi="ar-QA"/>
        </w:rPr>
        <w:t xml:space="preserve"> </w:t>
      </w:r>
    </w:p>
    <w:p w:rsidR="00CC1440" w:rsidRDefault="00CC1440" w:rsidP="00CC1440">
      <w:pPr>
        <w:bidi/>
        <w:spacing w:after="0"/>
        <w:jc w:val="center"/>
        <w:rPr>
          <w:rFonts w:cs="Qatar"/>
          <w:b/>
          <w:bCs/>
          <w:sz w:val="44"/>
          <w:szCs w:val="44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سكرتير ث</w:t>
      </w:r>
      <w:r w:rsidR="00D96BFC">
        <w:rPr>
          <w:rFonts w:cs="Qatar" w:hint="cs"/>
          <w:sz w:val="48"/>
          <w:szCs w:val="48"/>
          <w:rtl/>
          <w:lang w:bidi="ar-QA"/>
        </w:rPr>
        <w:t>اني</w:t>
      </w:r>
    </w:p>
    <w:p w:rsidR="00CC1440" w:rsidRDefault="00D96BFC" w:rsidP="00CC1440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>
        <w:rPr>
          <w:rFonts w:cs="Qatar"/>
          <w:b/>
          <w:bCs/>
          <w:sz w:val="44"/>
          <w:szCs w:val="44"/>
          <w:lang w:bidi="ar-QA"/>
        </w:rPr>
        <w:t>Second</w:t>
      </w:r>
      <w:r w:rsidR="00CC1440">
        <w:rPr>
          <w:rFonts w:cs="Qatar"/>
          <w:b/>
          <w:bCs/>
          <w:sz w:val="44"/>
          <w:szCs w:val="44"/>
          <w:lang w:bidi="ar-QA"/>
        </w:rPr>
        <w:t xml:space="preserve"> Secretary</w:t>
      </w:r>
      <w:r w:rsidR="00CC1440"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CC1440" w:rsidRPr="00A274F4" w:rsidRDefault="00CC1440" w:rsidP="00CC1440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CC1440" w:rsidRPr="00A274F4" w:rsidRDefault="00CC1440" w:rsidP="00CC1440">
      <w:pPr>
        <w:bidi/>
        <w:jc w:val="center"/>
        <w:rPr>
          <w:rFonts w:cs="Qatar"/>
          <w:sz w:val="44"/>
          <w:szCs w:val="44"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CC1440" w:rsidRPr="00A274F4" w:rsidRDefault="00CC1440" w:rsidP="009B3CA4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2</w:t>
      </w:r>
      <w:r w:rsidR="009B3CA4">
        <w:rPr>
          <w:rFonts w:cs="Qatar" w:hint="cs"/>
          <w:sz w:val="44"/>
          <w:szCs w:val="44"/>
          <w:rtl/>
          <w:lang w:val="fr-CH" w:bidi="ar-QA"/>
        </w:rPr>
        <w:t>9</w:t>
      </w:r>
      <w:r>
        <w:rPr>
          <w:rFonts w:cs="Qatar" w:hint="cs"/>
          <w:sz w:val="44"/>
          <w:szCs w:val="44"/>
          <w:rtl/>
          <w:lang w:val="fr-CH" w:bidi="ar-QA"/>
        </w:rPr>
        <w:t xml:space="preserve"> يناير 2019م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CC1440" w:rsidRDefault="00CC1440" w:rsidP="008871B5">
      <w:pPr>
        <w:bidi/>
        <w:spacing w:after="120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 xml:space="preserve">السيد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:rsidR="00CC1440" w:rsidRDefault="00CC1440" w:rsidP="008871B5">
      <w:pPr>
        <w:autoSpaceDE w:val="0"/>
        <w:autoSpaceDN w:val="0"/>
        <w:bidi/>
        <w:adjustRightInd w:val="0"/>
        <w:spacing w:after="120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 w:rsidR="00E25FB2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ال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د</w:t>
      </w:r>
      <w:r w:rsidR="00E25FB2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كتور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/ </w:t>
      </w:r>
      <w:r w:rsidR="00A07604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 xml:space="preserve">Flavio </w:t>
      </w:r>
      <w:proofErr w:type="spellStart"/>
      <w:r w:rsidR="00A07604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>Espinal</w:t>
      </w:r>
      <w:proofErr w:type="spellEnd"/>
      <w:r w:rsidR="00A07604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، المستشار القانوني لرئيس قبرص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، و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يشكره على عرض المستجدات المتعلقة بتعزيز وحماية حقوق الإنسان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في البلاد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.</w:t>
      </w:r>
    </w:p>
    <w:p w:rsidR="00A07604" w:rsidRPr="00CC3664" w:rsidRDefault="00A07604" w:rsidP="00A07604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</w:p>
    <w:p w:rsidR="00CC1440" w:rsidRDefault="00CC1440" w:rsidP="008871B5">
      <w:pPr>
        <w:autoSpaceDE w:val="0"/>
        <w:autoSpaceDN w:val="0"/>
        <w:bidi/>
        <w:adjustRightInd w:val="0"/>
        <w:spacing w:after="120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 xml:space="preserve">السيد </w:t>
      </w:r>
      <w:proofErr w:type="gramStart"/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الرئيس،،،</w:t>
      </w:r>
      <w:proofErr w:type="gramEnd"/>
    </w:p>
    <w:p w:rsidR="00A07604" w:rsidRDefault="00A07604" w:rsidP="008871B5">
      <w:pPr>
        <w:autoSpaceDE w:val="0"/>
        <w:autoSpaceDN w:val="0"/>
        <w:bidi/>
        <w:adjustRightInd w:val="0"/>
        <w:spacing w:after="120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يعكس التقرير الوطني التدابير التشريعية والمؤسسية التي تم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إعتمادها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مؤخراً،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تنفيذاً للتوصيات التي قبلتها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قبرص</w:t>
      </w:r>
      <w:r w:rsidRP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في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إستعراضها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 السابق، وذلك بهدف ضمان تعزيز وحماية حقوق الإنسان على أرض الواقع وتنفيذ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إلتزاماتها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الدولية. </w:t>
      </w:r>
    </w:p>
    <w:p w:rsidR="00A07604" w:rsidRDefault="00A07604" w:rsidP="00A07604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</w:p>
    <w:p w:rsidR="009B3CA4" w:rsidRDefault="00A07604" w:rsidP="003B4828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وفي هذا الصدد، ن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ثمن التدابير المتعلقة بزيادة تعزيز </w:t>
      </w:r>
      <w:r w:rsidR="003B48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حقوق الإنسان للمرأة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، وذلك من خلال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إعتماد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خطة العمل الوطنية للمساواة بين الجنسين للفترة 2018 ـــ 2021، وخطة العمل الوطنية الأولى بشأن المرأة والسلام والأمن.</w:t>
      </w:r>
      <w:r w:rsidR="003B48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</w:p>
    <w:p w:rsidR="00CC1440" w:rsidRDefault="008871B5" w:rsidP="008871B5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كما </w:t>
      </w:r>
      <w:r w:rsidR="009B3CA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نشيد </w:t>
      </w:r>
      <w:proofErr w:type="spellStart"/>
      <w:r w:rsidR="009B3CA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بإعتماد</w:t>
      </w:r>
      <w:proofErr w:type="spellEnd"/>
      <w:r w:rsidR="009B3CA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proofErr w:type="spellStart"/>
      <w:r w:rsidR="003B48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إستراتيجية</w:t>
      </w:r>
      <w:proofErr w:type="spellEnd"/>
      <w:r w:rsidR="003B48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حقوق الطفل للعام 2017م،</w:t>
      </w:r>
      <w:r w:rsidR="009B3CA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كخطة مشتركة بين القطاعات ت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ُقدم</w:t>
      </w:r>
      <w:r w:rsidR="009B3CA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توصيات بشأن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تعزيز</w:t>
      </w:r>
      <w:r w:rsidR="009B3CA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حقوق الطفل في البلاد.</w:t>
      </w:r>
      <w:r w:rsidR="003B48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3B4828" w:rsidRPr="003B4828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ونوصي في هذا الصدد، بضمان إدماج الأطفال ذوي الإعاقة في </w:t>
      </w:r>
      <w:r w:rsidR="00D96BFC" w:rsidRPr="003B4828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استراتيجية</w:t>
      </w:r>
      <w:r w:rsidR="003B4828" w:rsidRPr="003B4828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حقوق الطفل.</w:t>
      </w:r>
      <w:r w:rsidR="003B48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</w:p>
    <w:p w:rsidR="00A07604" w:rsidRDefault="00A07604" w:rsidP="00A07604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 w:bidi="ar-QA"/>
        </w:rPr>
      </w:pPr>
    </w:p>
    <w:p w:rsidR="00CC1440" w:rsidRDefault="003B4828" w:rsidP="00A07604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كما نُوصي أيضاً بضمان </w:t>
      </w:r>
      <w:proofErr w:type="spellStart"/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إمتثال</w:t>
      </w:r>
      <w:proofErr w:type="spellEnd"/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مكتب مفوض الإدارة وحقوق الإنسان لمبادئ باريس.</w:t>
      </w:r>
    </w:p>
    <w:p w:rsidR="00CC1440" w:rsidRDefault="00CC1440" w:rsidP="00CC1440">
      <w:pPr>
        <w:autoSpaceDE w:val="0"/>
        <w:autoSpaceDN w:val="0"/>
        <w:bidi/>
        <w:adjustRightInd w:val="0"/>
        <w:spacing w:after="0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</w:p>
    <w:p w:rsidR="00CC1440" w:rsidRPr="00AB168F" w:rsidRDefault="00CC1440" w:rsidP="00D96BFC">
      <w:pPr>
        <w:bidi/>
        <w:spacing w:after="0"/>
        <w:ind w:firstLine="360"/>
        <w:jc w:val="both"/>
        <w:rPr>
          <w:rFonts w:cs="Sultan normal"/>
          <w:color w:val="000000"/>
          <w:sz w:val="36"/>
          <w:szCs w:val="36"/>
          <w:rtl/>
        </w:rPr>
      </w:pPr>
      <w:r w:rsidRPr="00AB168F">
        <w:rPr>
          <w:rFonts w:cs="Sultan normal"/>
          <w:color w:val="000000"/>
          <w:sz w:val="36"/>
          <w:szCs w:val="36"/>
          <w:rtl/>
        </w:rPr>
        <w:t xml:space="preserve">في الختام يتمنى وفد بلادي الى </w:t>
      </w:r>
      <w:r w:rsidR="00D96BFC">
        <w:rPr>
          <w:rFonts w:cs="Sultan normal" w:hint="cs"/>
          <w:color w:val="000000"/>
          <w:sz w:val="36"/>
          <w:szCs w:val="36"/>
          <w:rtl/>
        </w:rPr>
        <w:t>قبرص</w:t>
      </w:r>
      <w:r w:rsidRPr="00AB168F">
        <w:rPr>
          <w:rFonts w:cs="Sultan normal"/>
          <w:color w:val="000000"/>
          <w:sz w:val="36"/>
          <w:szCs w:val="36"/>
          <w:rtl/>
        </w:rPr>
        <w:t xml:space="preserve"> </w:t>
      </w:r>
      <w:r w:rsidRPr="00AB168F">
        <w:rPr>
          <w:rFonts w:cs="Sultan normal" w:hint="cs"/>
          <w:color w:val="000000"/>
          <w:sz w:val="36"/>
          <w:szCs w:val="36"/>
          <w:rtl/>
        </w:rPr>
        <w:t>التوفيق في مسار تعزيز حقوق الإنسان في البلاد</w:t>
      </w:r>
      <w:r w:rsidRPr="00AB168F">
        <w:rPr>
          <w:rFonts w:cs="Sultan normal"/>
          <w:color w:val="000000"/>
          <w:sz w:val="36"/>
          <w:szCs w:val="36"/>
          <w:rtl/>
        </w:rPr>
        <w:t>.</w:t>
      </w:r>
    </w:p>
    <w:p w:rsidR="00CC1440" w:rsidRDefault="00CC1440" w:rsidP="00CC1440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CC1440" w:rsidRPr="00771BFE" w:rsidRDefault="00CC1440" w:rsidP="00CC1440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p w:rsidR="000C1C80" w:rsidRDefault="00975185" w:rsidP="00CC1440">
      <w:pPr>
        <w:bidi/>
        <w:jc w:val="both"/>
      </w:pPr>
    </w:p>
    <w:sectPr w:rsidR="000C1C80" w:rsidSect="00841471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0EC"/>
    <w:multiLevelType w:val="hybridMultilevel"/>
    <w:tmpl w:val="5246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0"/>
    <w:rsid w:val="00386296"/>
    <w:rsid w:val="003B4828"/>
    <w:rsid w:val="008871B5"/>
    <w:rsid w:val="00975185"/>
    <w:rsid w:val="009B3CA4"/>
    <w:rsid w:val="00A07604"/>
    <w:rsid w:val="00A422E5"/>
    <w:rsid w:val="00CC1440"/>
    <w:rsid w:val="00D96BFC"/>
    <w:rsid w:val="00E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B70C7"/>
  <w15:chartTrackingRefBased/>
  <w15:docId w15:val="{E9D7531E-6C9D-4D9F-A870-033625C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4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A3C5E-9E65-4AFC-ADB5-FC01E08CFCC5}"/>
</file>

<file path=customXml/itemProps2.xml><?xml version="1.0" encoding="utf-8"?>
<ds:datastoreItem xmlns:ds="http://schemas.openxmlformats.org/officeDocument/2006/customXml" ds:itemID="{0681601D-4B9A-4017-A017-B7CF11FF51C2}"/>
</file>

<file path=customXml/itemProps3.xml><?xml version="1.0" encoding="utf-8"?>
<ds:datastoreItem xmlns:ds="http://schemas.openxmlformats.org/officeDocument/2006/customXml" ds:itemID="{605C255E-7D35-488B-9065-38553B106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5</cp:revision>
  <dcterms:created xsi:type="dcterms:W3CDTF">2019-01-28T09:43:00Z</dcterms:created>
  <dcterms:modified xsi:type="dcterms:W3CDTF">2019-01-28T11:03:00Z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