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DD7AB" w14:textId="27FB45A1" w:rsidR="002F0AF0" w:rsidRDefault="005F02B7" w:rsidP="005F02B7">
      <w:pPr>
        <w:rPr>
          <w:rFonts w:ascii="Garamond" w:hAnsi="Garamond"/>
          <w:b/>
          <w:sz w:val="21"/>
          <w:szCs w:val="21"/>
        </w:rPr>
      </w:pPr>
      <w:r w:rsidRPr="00B570E7">
        <w:rPr>
          <w:rFonts w:ascii="Garamond" w:hAnsi="Garamond" w:cs="Times New Roman"/>
          <w:b/>
          <w:noProof/>
          <w:sz w:val="21"/>
          <w:szCs w:val="21"/>
          <w:lang w:val="en-US"/>
        </w:rPr>
        <w:drawing>
          <wp:anchor distT="0" distB="0" distL="114300" distR="114300" simplePos="0" relativeHeight="251658240" behindDoc="0" locked="0" layoutInCell="1" allowOverlap="1" wp14:anchorId="03FE5EEA" wp14:editId="4FAE5F2E">
            <wp:simplePos x="0" y="0"/>
            <wp:positionH relativeFrom="margin">
              <wp:posOffset>2294255</wp:posOffset>
            </wp:positionH>
            <wp:positionV relativeFrom="paragraph">
              <wp:posOffset>-136525</wp:posOffset>
            </wp:positionV>
            <wp:extent cx="1135380" cy="1108075"/>
            <wp:effectExtent l="0" t="0" r="762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35380" cy="1108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C97AD16" w14:textId="2BC7B86F" w:rsidR="002F0AF0" w:rsidRPr="00B570E7" w:rsidRDefault="002F0AF0" w:rsidP="002F0AF0">
      <w:pPr>
        <w:jc w:val="center"/>
        <w:rPr>
          <w:rFonts w:ascii="Garamond" w:hAnsi="Garamond"/>
          <w:b/>
          <w:sz w:val="21"/>
          <w:szCs w:val="21"/>
        </w:rPr>
      </w:pPr>
    </w:p>
    <w:p w14:paraId="21D80966" w14:textId="77777777" w:rsidR="002F0AF0" w:rsidRPr="00B570E7" w:rsidRDefault="002F0AF0" w:rsidP="002F0AF0">
      <w:pPr>
        <w:jc w:val="center"/>
        <w:rPr>
          <w:rFonts w:ascii="Garamond" w:hAnsi="Garamond"/>
          <w:b/>
          <w:sz w:val="21"/>
          <w:szCs w:val="21"/>
        </w:rPr>
      </w:pPr>
    </w:p>
    <w:p w14:paraId="1512CA81" w14:textId="77777777" w:rsidR="002F0AF0" w:rsidRDefault="002F0AF0" w:rsidP="005F02B7">
      <w:pPr>
        <w:pStyle w:val="NoSpacing"/>
        <w:rPr>
          <w:rFonts w:ascii="Garamond" w:hAnsi="Garamond"/>
          <w:b/>
          <w:sz w:val="28"/>
          <w:szCs w:val="28"/>
        </w:rPr>
      </w:pPr>
    </w:p>
    <w:p w14:paraId="0CEF6C5E" w14:textId="77777777" w:rsidR="002F0AF0" w:rsidRPr="00095FD8" w:rsidRDefault="002F0AF0" w:rsidP="002F0AF0">
      <w:pPr>
        <w:pStyle w:val="NoSpacing"/>
        <w:jc w:val="center"/>
        <w:rPr>
          <w:rFonts w:ascii="Garamond" w:hAnsi="Garamond"/>
          <w:b/>
          <w:sz w:val="26"/>
          <w:szCs w:val="26"/>
        </w:rPr>
      </w:pPr>
    </w:p>
    <w:p w14:paraId="581CF9C9" w14:textId="77777777" w:rsidR="002F0AF0" w:rsidRDefault="002F0AF0" w:rsidP="002F0AF0">
      <w:pPr>
        <w:pStyle w:val="NoSpacing"/>
        <w:jc w:val="center"/>
        <w:rPr>
          <w:rFonts w:ascii="Tw Cen MT" w:hAnsi="Tw Cen MT"/>
          <w:b/>
          <w:sz w:val="36"/>
          <w:szCs w:val="26"/>
        </w:rPr>
      </w:pPr>
      <w:r w:rsidRPr="003E4862">
        <w:rPr>
          <w:rFonts w:ascii="Tw Cen MT" w:hAnsi="Tw Cen MT"/>
          <w:b/>
          <w:sz w:val="36"/>
          <w:szCs w:val="26"/>
        </w:rPr>
        <w:t>REPUBLIC OF SEYCHELLES</w:t>
      </w:r>
    </w:p>
    <w:p w14:paraId="6AA7713A" w14:textId="77777777" w:rsidR="002F0AF0" w:rsidRPr="003E4862" w:rsidRDefault="002F0AF0" w:rsidP="002F0AF0">
      <w:pPr>
        <w:pStyle w:val="NoSpacing"/>
        <w:jc w:val="center"/>
        <w:rPr>
          <w:rFonts w:ascii="Tw Cen MT" w:hAnsi="Tw Cen MT"/>
          <w:b/>
          <w:sz w:val="36"/>
          <w:szCs w:val="26"/>
        </w:rPr>
      </w:pPr>
    </w:p>
    <w:p w14:paraId="34AFBCC6" w14:textId="0EB77974" w:rsidR="002F0AF0" w:rsidRDefault="002F0AF0" w:rsidP="002F0AF0">
      <w:pPr>
        <w:pStyle w:val="NoSpacing"/>
        <w:jc w:val="center"/>
        <w:rPr>
          <w:rFonts w:ascii="Tw Cen MT" w:hAnsi="Tw Cen MT"/>
          <w:b/>
          <w:sz w:val="32"/>
          <w:szCs w:val="26"/>
        </w:rPr>
      </w:pPr>
      <w:r w:rsidRPr="00EB294B">
        <w:rPr>
          <w:rFonts w:ascii="Tw Cen MT" w:hAnsi="Tw Cen MT"/>
          <w:b/>
          <w:sz w:val="32"/>
          <w:szCs w:val="26"/>
        </w:rPr>
        <w:t>32</w:t>
      </w:r>
      <w:r w:rsidRPr="00EB294B">
        <w:rPr>
          <w:rFonts w:ascii="Tw Cen MT" w:hAnsi="Tw Cen MT"/>
          <w:b/>
          <w:sz w:val="32"/>
          <w:szCs w:val="26"/>
          <w:vertAlign w:val="superscript"/>
        </w:rPr>
        <w:t>nd</w:t>
      </w:r>
      <w:r w:rsidRPr="00EB294B">
        <w:rPr>
          <w:rFonts w:ascii="Tw Cen MT" w:hAnsi="Tw Cen MT"/>
          <w:b/>
          <w:sz w:val="32"/>
          <w:szCs w:val="26"/>
        </w:rPr>
        <w:t xml:space="preserve"> SESSION OF THE UNIVERSAL PERIODIC REVIEW –– </w:t>
      </w:r>
      <w:r w:rsidR="005F02B7">
        <w:rPr>
          <w:rFonts w:ascii="Tw Cen MT" w:hAnsi="Tw Cen MT"/>
          <w:b/>
          <w:sz w:val="32"/>
          <w:szCs w:val="26"/>
        </w:rPr>
        <w:t>DOMINICAN REPUBLIC</w:t>
      </w:r>
    </w:p>
    <w:p w14:paraId="2FBB139C" w14:textId="77777777" w:rsidR="005F02B7" w:rsidRPr="00EB294B" w:rsidRDefault="005F02B7" w:rsidP="002F0AF0">
      <w:pPr>
        <w:pStyle w:val="NoSpacing"/>
        <w:jc w:val="center"/>
        <w:rPr>
          <w:rFonts w:ascii="Tw Cen MT" w:hAnsi="Tw Cen MT"/>
          <w:b/>
          <w:sz w:val="32"/>
          <w:szCs w:val="26"/>
        </w:rPr>
      </w:pPr>
    </w:p>
    <w:p w14:paraId="54E9D7B0" w14:textId="79B0F3B2" w:rsidR="002F0AF0" w:rsidRPr="00EB294B" w:rsidRDefault="005F02B7" w:rsidP="002F0AF0">
      <w:pPr>
        <w:pStyle w:val="NoSpacing"/>
        <w:jc w:val="center"/>
        <w:rPr>
          <w:rFonts w:ascii="Tw Cen MT" w:hAnsi="Tw Cen MT"/>
          <w:sz w:val="24"/>
          <w:szCs w:val="26"/>
        </w:rPr>
      </w:pPr>
      <w:r>
        <w:rPr>
          <w:rFonts w:ascii="Tw Cen MT" w:hAnsi="Tw Cen MT"/>
          <w:sz w:val="24"/>
          <w:szCs w:val="26"/>
        </w:rPr>
        <w:t>30</w:t>
      </w:r>
      <w:r w:rsidRPr="005F02B7">
        <w:rPr>
          <w:rFonts w:ascii="Tw Cen MT" w:hAnsi="Tw Cen MT"/>
          <w:sz w:val="24"/>
          <w:szCs w:val="26"/>
          <w:vertAlign w:val="superscript"/>
        </w:rPr>
        <w:t>th</w:t>
      </w:r>
      <w:r>
        <w:rPr>
          <w:rFonts w:ascii="Tw Cen MT" w:hAnsi="Tw Cen MT"/>
          <w:sz w:val="24"/>
          <w:szCs w:val="26"/>
        </w:rPr>
        <w:t xml:space="preserve"> </w:t>
      </w:r>
      <w:r w:rsidR="002F0AF0" w:rsidRPr="00EB294B">
        <w:rPr>
          <w:rFonts w:ascii="Tw Cen MT" w:hAnsi="Tw Cen MT"/>
          <w:sz w:val="24"/>
          <w:szCs w:val="26"/>
        </w:rPr>
        <w:t>January 2019</w:t>
      </w:r>
    </w:p>
    <w:p w14:paraId="2A045A06" w14:textId="77777777" w:rsidR="002F0AF0" w:rsidRPr="00EB294B" w:rsidRDefault="002F0AF0" w:rsidP="002F0AF0">
      <w:pPr>
        <w:pStyle w:val="NoSpacing"/>
        <w:jc w:val="center"/>
        <w:rPr>
          <w:rFonts w:ascii="Tw Cen MT" w:hAnsi="Tw Cen MT"/>
          <w:i/>
          <w:sz w:val="24"/>
        </w:rPr>
      </w:pPr>
      <w:r w:rsidRPr="00EB294B">
        <w:rPr>
          <w:rFonts w:ascii="Tw Cen MT" w:hAnsi="Tw Cen MT"/>
          <w:i/>
          <w:sz w:val="24"/>
        </w:rPr>
        <w:t xml:space="preserve">Statement delivered by Ms Gayethri M Pillay, Chargé </w:t>
      </w:r>
      <w:proofErr w:type="spellStart"/>
      <w:r w:rsidRPr="00EB294B">
        <w:rPr>
          <w:rFonts w:ascii="Tw Cen MT" w:hAnsi="Tw Cen MT"/>
          <w:i/>
          <w:sz w:val="24"/>
        </w:rPr>
        <w:t>D’affaires</w:t>
      </w:r>
      <w:proofErr w:type="spellEnd"/>
      <w:r w:rsidRPr="00EB294B">
        <w:rPr>
          <w:rFonts w:ascii="Tw Cen MT" w:hAnsi="Tw Cen MT"/>
          <w:i/>
          <w:sz w:val="24"/>
        </w:rPr>
        <w:t xml:space="preserve">/Counsellor </w:t>
      </w:r>
    </w:p>
    <w:p w14:paraId="2760AB7A" w14:textId="77777777" w:rsidR="005F02B7" w:rsidRDefault="005F02B7" w:rsidP="005F02B7">
      <w:pPr>
        <w:jc w:val="both"/>
        <w:rPr>
          <w:rFonts w:ascii="Garamond" w:hAnsi="Garamond" w:cs="Times New Roman"/>
          <w:sz w:val="28"/>
          <w:szCs w:val="28"/>
        </w:rPr>
      </w:pPr>
    </w:p>
    <w:p w14:paraId="429F1EFE" w14:textId="77777777" w:rsidR="005F02B7" w:rsidRDefault="005F02B7" w:rsidP="005F02B7">
      <w:pPr>
        <w:jc w:val="both"/>
        <w:rPr>
          <w:rFonts w:ascii="Tw Cen MT" w:hAnsi="Tw Cen MT" w:cs="Times New Roman"/>
          <w:sz w:val="28"/>
          <w:szCs w:val="28"/>
        </w:rPr>
      </w:pPr>
      <w:r>
        <w:rPr>
          <w:rFonts w:ascii="Tw Cen MT" w:hAnsi="Tw Cen MT" w:cs="Times New Roman"/>
          <w:sz w:val="28"/>
          <w:szCs w:val="28"/>
        </w:rPr>
        <w:t xml:space="preserve">Thank you, Mr President. </w:t>
      </w:r>
    </w:p>
    <w:p w14:paraId="35245CED" w14:textId="145D04C4" w:rsidR="005F02B7" w:rsidRPr="005F02B7" w:rsidRDefault="005F02B7" w:rsidP="005F02B7">
      <w:pPr>
        <w:jc w:val="both"/>
        <w:rPr>
          <w:rFonts w:ascii="Tw Cen MT" w:hAnsi="Tw Cen MT" w:cs="Times New Roman"/>
          <w:sz w:val="28"/>
          <w:szCs w:val="28"/>
        </w:rPr>
      </w:pPr>
      <w:r>
        <w:rPr>
          <w:rFonts w:ascii="Tw Cen MT" w:hAnsi="Tw Cen MT" w:cs="Times New Roman"/>
          <w:sz w:val="28"/>
          <w:szCs w:val="28"/>
        </w:rPr>
        <w:t xml:space="preserve">Seychelles welcomes the distinguished delegation of the Dominican Republic and thanks them for their informative national report. </w:t>
      </w:r>
    </w:p>
    <w:p w14:paraId="5AB33FC7" w14:textId="61C4BFB7" w:rsidR="005F02B7" w:rsidRDefault="005F02B7" w:rsidP="005F02B7">
      <w:pPr>
        <w:jc w:val="both"/>
        <w:rPr>
          <w:rFonts w:ascii="Tw Cen MT" w:hAnsi="Tw Cen MT"/>
          <w:sz w:val="28"/>
          <w:szCs w:val="28"/>
        </w:rPr>
      </w:pPr>
      <w:r>
        <w:rPr>
          <w:rFonts w:ascii="Tw Cen MT" w:hAnsi="Tw Cen MT"/>
          <w:sz w:val="28"/>
          <w:szCs w:val="28"/>
        </w:rPr>
        <w:t xml:space="preserve">Seychelles commends the efforts made by the Dominican Republic to eradicate child labour, including </w:t>
      </w:r>
      <w:r>
        <w:rPr>
          <w:rFonts w:ascii="Tw Cen MT" w:hAnsi="Tw Cen MT"/>
          <w:sz w:val="28"/>
          <w:szCs w:val="28"/>
        </w:rPr>
        <w:t xml:space="preserve">the </w:t>
      </w:r>
      <w:r>
        <w:rPr>
          <w:rFonts w:ascii="Tw Cen MT" w:hAnsi="Tw Cen MT"/>
          <w:sz w:val="28"/>
          <w:szCs w:val="28"/>
        </w:rPr>
        <w:t xml:space="preserve">implementation of the National Strategic Plan against Child Labour and numerous awareness raising activities on child labour.  Seychelles also positively notes steps taken to address trafficking in persons, which includes the operationalization of a specialized shelter for adult victims of trafficking in persons. </w:t>
      </w:r>
    </w:p>
    <w:p w14:paraId="5EF4BF05" w14:textId="5D0373C9" w:rsidR="005F02B7" w:rsidRDefault="005F02B7" w:rsidP="005F02B7">
      <w:pPr>
        <w:jc w:val="both"/>
        <w:rPr>
          <w:rFonts w:ascii="Tw Cen MT" w:hAnsi="Tw Cen MT"/>
          <w:sz w:val="28"/>
          <w:szCs w:val="28"/>
        </w:rPr>
      </w:pPr>
      <w:r>
        <w:rPr>
          <w:rFonts w:ascii="Tw Cen MT" w:hAnsi="Tw Cen MT"/>
          <w:sz w:val="28"/>
          <w:szCs w:val="28"/>
        </w:rPr>
        <w:t xml:space="preserve">Seychelles puts forward the following </w:t>
      </w:r>
      <w:r>
        <w:rPr>
          <w:rFonts w:ascii="Tw Cen MT" w:hAnsi="Tw Cen MT"/>
          <w:b/>
          <w:sz w:val="28"/>
          <w:szCs w:val="28"/>
        </w:rPr>
        <w:t>three recommendations</w:t>
      </w:r>
      <w:r>
        <w:rPr>
          <w:rFonts w:ascii="Tw Cen MT" w:hAnsi="Tw Cen MT"/>
          <w:sz w:val="28"/>
          <w:szCs w:val="28"/>
        </w:rPr>
        <w:t>:</w:t>
      </w:r>
    </w:p>
    <w:p w14:paraId="345B464F" w14:textId="1675771A" w:rsidR="005F02B7" w:rsidRDefault="005F02B7" w:rsidP="005F02B7">
      <w:pPr>
        <w:pStyle w:val="ListParagraph"/>
        <w:numPr>
          <w:ilvl w:val="0"/>
          <w:numId w:val="3"/>
        </w:numPr>
        <w:spacing w:after="0" w:line="240" w:lineRule="auto"/>
        <w:jc w:val="both"/>
        <w:rPr>
          <w:rFonts w:ascii="Tw Cen MT" w:eastAsia="Times New Roman" w:hAnsi="Tw Cen MT" w:cs="Times New Roman"/>
          <w:sz w:val="28"/>
          <w:szCs w:val="28"/>
        </w:rPr>
      </w:pPr>
      <w:r>
        <w:rPr>
          <w:rFonts w:ascii="Tw Cen MT" w:hAnsi="Tw Cen MT"/>
          <w:sz w:val="28"/>
          <w:szCs w:val="28"/>
        </w:rPr>
        <w:t xml:space="preserve">First, to become a party to the </w:t>
      </w:r>
      <w:r>
        <w:rPr>
          <w:rFonts w:ascii="Tw Cen MT" w:eastAsia="Times New Roman" w:hAnsi="Tw Cen MT" w:cs="Times New Roman"/>
          <w:sz w:val="28"/>
          <w:szCs w:val="28"/>
        </w:rPr>
        <w:t xml:space="preserve">International Convention on the Protection of the Rights of All Migrant Workers and Members of Their Families; </w:t>
      </w:r>
    </w:p>
    <w:p w14:paraId="3366F125" w14:textId="77777777" w:rsidR="005B5051" w:rsidRPr="005F02B7" w:rsidRDefault="005B5051" w:rsidP="005B5051">
      <w:pPr>
        <w:pStyle w:val="ListParagraph"/>
        <w:spacing w:after="0" w:line="240" w:lineRule="auto"/>
        <w:jc w:val="both"/>
        <w:rPr>
          <w:rFonts w:ascii="Tw Cen MT" w:eastAsia="Times New Roman" w:hAnsi="Tw Cen MT" w:cs="Times New Roman"/>
          <w:sz w:val="28"/>
          <w:szCs w:val="28"/>
        </w:rPr>
      </w:pPr>
    </w:p>
    <w:p w14:paraId="51C011C6" w14:textId="0F3DE3F9" w:rsidR="005F02B7" w:rsidRDefault="005F02B7" w:rsidP="005F02B7">
      <w:pPr>
        <w:pStyle w:val="ListParagraph"/>
        <w:numPr>
          <w:ilvl w:val="0"/>
          <w:numId w:val="3"/>
        </w:numPr>
        <w:spacing w:after="0" w:line="240" w:lineRule="auto"/>
        <w:jc w:val="both"/>
        <w:rPr>
          <w:rFonts w:ascii="Tw Cen MT" w:eastAsia="Times New Roman" w:hAnsi="Tw Cen MT" w:cs="Times New Roman"/>
          <w:sz w:val="28"/>
          <w:szCs w:val="28"/>
        </w:rPr>
      </w:pPr>
      <w:r>
        <w:rPr>
          <w:rFonts w:ascii="Tw Cen MT" w:eastAsia="Times New Roman" w:hAnsi="Tw Cen MT" w:cs="Times New Roman"/>
          <w:sz w:val="28"/>
          <w:szCs w:val="28"/>
        </w:rPr>
        <w:t xml:space="preserve">Second, to issue a standing invitation to the Special Procedures mechanism; and </w:t>
      </w:r>
    </w:p>
    <w:p w14:paraId="545F7E87" w14:textId="77777777" w:rsidR="005B5051" w:rsidRPr="005B5051" w:rsidRDefault="005B5051" w:rsidP="005B5051">
      <w:pPr>
        <w:spacing w:after="0" w:line="240" w:lineRule="auto"/>
        <w:jc w:val="both"/>
        <w:rPr>
          <w:rFonts w:ascii="Tw Cen MT" w:eastAsia="Times New Roman" w:hAnsi="Tw Cen MT" w:cs="Times New Roman"/>
          <w:sz w:val="28"/>
          <w:szCs w:val="28"/>
        </w:rPr>
      </w:pPr>
      <w:bookmarkStart w:id="0" w:name="_GoBack"/>
      <w:bookmarkEnd w:id="0"/>
    </w:p>
    <w:p w14:paraId="77A61F5A" w14:textId="1037DCCF" w:rsidR="005F02B7" w:rsidRDefault="005F02B7" w:rsidP="005F02B7">
      <w:pPr>
        <w:pStyle w:val="ListParagraph"/>
        <w:numPr>
          <w:ilvl w:val="0"/>
          <w:numId w:val="3"/>
        </w:numPr>
        <w:spacing w:after="0" w:line="240" w:lineRule="auto"/>
        <w:jc w:val="both"/>
        <w:rPr>
          <w:rFonts w:ascii="Tw Cen MT" w:eastAsia="Times New Roman" w:hAnsi="Tw Cen MT" w:cs="Times New Roman"/>
          <w:sz w:val="28"/>
          <w:szCs w:val="28"/>
        </w:rPr>
      </w:pPr>
      <w:r>
        <w:rPr>
          <w:rFonts w:ascii="Tw Cen MT" w:eastAsia="Times New Roman" w:hAnsi="Tw Cen MT" w:cs="Times New Roman"/>
          <w:sz w:val="28"/>
          <w:szCs w:val="28"/>
        </w:rPr>
        <w:t xml:space="preserve">Thirdly, to review and if </w:t>
      </w:r>
      <w:proofErr w:type="gramStart"/>
      <w:r>
        <w:rPr>
          <w:rFonts w:ascii="Tw Cen MT" w:eastAsia="Times New Roman" w:hAnsi="Tw Cen MT" w:cs="Times New Roman"/>
          <w:sz w:val="28"/>
          <w:szCs w:val="28"/>
        </w:rPr>
        <w:t>necessary</w:t>
      </w:r>
      <w:proofErr w:type="gramEnd"/>
      <w:r>
        <w:rPr>
          <w:rFonts w:ascii="Tw Cen MT" w:eastAsia="Times New Roman" w:hAnsi="Tw Cen MT" w:cs="Times New Roman"/>
          <w:sz w:val="28"/>
          <w:szCs w:val="28"/>
        </w:rPr>
        <w:t xml:space="preserve"> amend national legislations to ensure full compliance with the International Convention on the Elimination of </w:t>
      </w:r>
      <w:r w:rsidR="00B514F5">
        <w:rPr>
          <w:rFonts w:ascii="Tw Cen MT" w:eastAsia="Times New Roman" w:hAnsi="Tw Cen MT" w:cs="Times New Roman"/>
          <w:sz w:val="28"/>
          <w:szCs w:val="28"/>
        </w:rPr>
        <w:t xml:space="preserve">All Forms of </w:t>
      </w:r>
      <w:r>
        <w:rPr>
          <w:rFonts w:ascii="Tw Cen MT" w:eastAsia="Times New Roman" w:hAnsi="Tw Cen MT" w:cs="Times New Roman"/>
          <w:sz w:val="28"/>
          <w:szCs w:val="28"/>
        </w:rPr>
        <w:t xml:space="preserve">Racial Discrimination and other accepted international standards regarding racial discrimination and xenophobia. </w:t>
      </w:r>
    </w:p>
    <w:p w14:paraId="37251296" w14:textId="77777777" w:rsidR="005F02B7" w:rsidRPr="005F02B7" w:rsidRDefault="005F02B7" w:rsidP="005F02B7">
      <w:pPr>
        <w:pStyle w:val="ListParagraph"/>
        <w:spacing w:after="0" w:line="240" w:lineRule="auto"/>
        <w:jc w:val="both"/>
        <w:rPr>
          <w:rFonts w:ascii="Tw Cen MT" w:eastAsia="Times New Roman" w:hAnsi="Tw Cen MT" w:cs="Times New Roman"/>
          <w:sz w:val="28"/>
          <w:szCs w:val="28"/>
        </w:rPr>
      </w:pPr>
    </w:p>
    <w:p w14:paraId="18A1B6A6" w14:textId="6F792B0D" w:rsidR="005F02B7" w:rsidRPr="005B5051" w:rsidRDefault="005F02B7" w:rsidP="005F02B7">
      <w:pPr>
        <w:jc w:val="both"/>
        <w:rPr>
          <w:rFonts w:ascii="Tw Cen MT" w:eastAsiaTheme="minorEastAsia" w:hAnsi="Tw Cen MT" w:cs="Times New Roman"/>
          <w:sz w:val="28"/>
          <w:szCs w:val="28"/>
          <w:lang w:val="en-US"/>
        </w:rPr>
      </w:pPr>
      <w:r>
        <w:rPr>
          <w:rFonts w:ascii="Tw Cen MT" w:hAnsi="Tw Cen MT" w:cs="Times New Roman"/>
          <w:sz w:val="28"/>
          <w:szCs w:val="28"/>
        </w:rPr>
        <w:t>Seychelles wishes the delegation of the Dominican Republic a fruitful session ahead.</w:t>
      </w:r>
    </w:p>
    <w:p w14:paraId="0EE8CF15" w14:textId="77777777" w:rsidR="005F02B7" w:rsidRDefault="005F02B7" w:rsidP="005F02B7">
      <w:pPr>
        <w:jc w:val="both"/>
        <w:rPr>
          <w:rFonts w:ascii="Tw Cen MT" w:hAnsi="Tw Cen MT" w:cs="Times New Roman"/>
          <w:sz w:val="28"/>
          <w:szCs w:val="28"/>
        </w:rPr>
      </w:pPr>
      <w:r>
        <w:rPr>
          <w:rFonts w:ascii="Tw Cen MT" w:hAnsi="Tw Cen MT" w:cs="Times New Roman"/>
          <w:sz w:val="28"/>
          <w:szCs w:val="28"/>
        </w:rPr>
        <w:t xml:space="preserve">Thank you, Mr President. </w:t>
      </w:r>
    </w:p>
    <w:p w14:paraId="697748B0" w14:textId="7470D322" w:rsidR="001735F7" w:rsidRPr="005F02B7" w:rsidRDefault="001735F7" w:rsidP="005F02B7">
      <w:pPr>
        <w:spacing w:line="276" w:lineRule="auto"/>
        <w:jc w:val="both"/>
        <w:rPr>
          <w:rFonts w:ascii="Tw Cen MT" w:hAnsi="Tw Cen MT"/>
          <w:sz w:val="32"/>
        </w:rPr>
      </w:pPr>
    </w:p>
    <w:sectPr w:rsidR="001735F7" w:rsidRPr="005F0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Yu Mincho">
    <w:altName w:val="游明朝"/>
    <w:charset w:val="80"/>
    <w:family w:val="roman"/>
    <w:pitch w:val="variable"/>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Tw Cen MT">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41BC"/>
    <w:multiLevelType w:val="hybridMultilevel"/>
    <w:tmpl w:val="E0604E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D6A4B"/>
    <w:multiLevelType w:val="hybridMultilevel"/>
    <w:tmpl w:val="C1648E84"/>
    <w:lvl w:ilvl="0" w:tplc="64EE9544">
      <w:start w:val="1"/>
      <w:numFmt w:val="decimal"/>
      <w:lvlText w:val="%1)"/>
      <w:lvlJc w:val="left"/>
      <w:pPr>
        <w:ind w:left="720" w:hanging="360"/>
      </w:pPr>
      <w:rPr>
        <w:rFonts w:eastAsiaTheme="minorEastAsia"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7650546"/>
    <w:multiLevelType w:val="hybridMultilevel"/>
    <w:tmpl w:val="8D300E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yNTAyMDU0MTO2sDRT0lEKTi0uzszPAykwrAUADjLxyywAAAA="/>
  </w:docVars>
  <w:rsids>
    <w:rsidRoot w:val="008218C7"/>
    <w:rsid w:val="0002316C"/>
    <w:rsid w:val="000262CC"/>
    <w:rsid w:val="00095FD8"/>
    <w:rsid w:val="000B22FC"/>
    <w:rsid w:val="00146EA8"/>
    <w:rsid w:val="0015508A"/>
    <w:rsid w:val="001735F7"/>
    <w:rsid w:val="001C664A"/>
    <w:rsid w:val="001F409F"/>
    <w:rsid w:val="002F0AF0"/>
    <w:rsid w:val="003B2E48"/>
    <w:rsid w:val="003E4862"/>
    <w:rsid w:val="00544AD6"/>
    <w:rsid w:val="00552F99"/>
    <w:rsid w:val="005B5051"/>
    <w:rsid w:val="005F02B7"/>
    <w:rsid w:val="00787E65"/>
    <w:rsid w:val="008205D8"/>
    <w:rsid w:val="008218C7"/>
    <w:rsid w:val="008D56C2"/>
    <w:rsid w:val="00935143"/>
    <w:rsid w:val="00962022"/>
    <w:rsid w:val="009F5331"/>
    <w:rsid w:val="00AF15BA"/>
    <w:rsid w:val="00B23272"/>
    <w:rsid w:val="00B514F5"/>
    <w:rsid w:val="00BE2822"/>
    <w:rsid w:val="00C052EF"/>
    <w:rsid w:val="00C65894"/>
    <w:rsid w:val="00DF5679"/>
    <w:rsid w:val="00E42042"/>
    <w:rsid w:val="00EC1963"/>
    <w:rsid w:val="00EF0AFC"/>
    <w:rsid w:val="00F75D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D81B9"/>
  <w15:docId w15:val="{EC2AE5B5-A217-425C-B568-E7544C0D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C7"/>
    <w:pPr>
      <w:ind w:left="720"/>
      <w:contextualSpacing/>
    </w:pPr>
  </w:style>
  <w:style w:type="character" w:customStyle="1" w:styleId="highlightword">
    <w:name w:val="highlight_word"/>
    <w:basedOn w:val="DefaultParagraphFont"/>
    <w:rsid w:val="001735F7"/>
  </w:style>
  <w:style w:type="paragraph" w:styleId="NoSpacing">
    <w:name w:val="No Spacing"/>
    <w:uiPriority w:val="1"/>
    <w:qFormat/>
    <w:rsid w:val="00095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BD4B7-8048-45B3-AA73-3D43588C0DEF}"/>
</file>

<file path=customXml/itemProps2.xml><?xml version="1.0" encoding="utf-8"?>
<ds:datastoreItem xmlns:ds="http://schemas.openxmlformats.org/officeDocument/2006/customXml" ds:itemID="{B28602E1-E163-4D8E-B51E-BBA6E29B16E0}"/>
</file>

<file path=customXml/itemProps3.xml><?xml version="1.0" encoding="utf-8"?>
<ds:datastoreItem xmlns:ds="http://schemas.openxmlformats.org/officeDocument/2006/customXml" ds:itemID="{ACE5FA9F-A3FE-4594-8264-F64B69812DED}"/>
</file>

<file path=docProps/app.xml><?xml version="1.0" encoding="utf-8"?>
<Properties xmlns="http://schemas.openxmlformats.org/officeDocument/2006/extended-properties" xmlns:vt="http://schemas.openxmlformats.org/officeDocument/2006/docPropsVTypes">
  <Template>Normal</Template>
  <TotalTime>982</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TeamASG</dc:creator>
  <cp:keywords/>
  <dc:description/>
  <cp:lastModifiedBy>Gayethri Pillay</cp:lastModifiedBy>
  <cp:revision>4</cp:revision>
  <cp:lastPrinted>2019-01-30T08:17:00Z</cp:lastPrinted>
  <dcterms:created xsi:type="dcterms:W3CDTF">2019-01-29T15:49:00Z</dcterms:created>
  <dcterms:modified xsi:type="dcterms:W3CDTF">2019-01-30T08:17:00Z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